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1C51E9" w:rsidRPr="001C51E9" w:rsidTr="001C51E9">
        <w:trPr>
          <w:trHeight w:val="1438"/>
        </w:trPr>
        <w:tc>
          <w:tcPr>
            <w:tcW w:w="4248" w:type="dxa"/>
            <w:hideMark/>
          </w:tcPr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3C9950" wp14:editId="2BD25F51">
                  <wp:extent cx="715645" cy="90614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spell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пгт</w:t>
      </w:r>
      <w:proofErr w:type="gram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.З</w:t>
      </w:r>
      <w:proofErr w:type="gramEnd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абайкальск</w:t>
      </w:r>
      <w:proofErr w:type="spellEnd"/>
    </w:p>
    <w:p w:rsidR="007E5616" w:rsidRDefault="007E5616" w:rsidP="001C51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1E9" w:rsidRPr="001C51E9" w:rsidRDefault="00692E94" w:rsidP="001C51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 20</w:t>
      </w:r>
      <w:r w:rsidR="0015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85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</w:t>
      </w:r>
    </w:p>
    <w:p w:rsidR="001C51E9" w:rsidRP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районного бюджета муниципального района</w:t>
      </w: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«Забайкальский район» на 20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год и плановый период 20</w:t>
      </w:r>
      <w:r w:rsidR="003426DA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1C51E9" w:rsidRPr="005947A5" w:rsidRDefault="001C51E9" w:rsidP="0059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7A5">
        <w:rPr>
          <w:rFonts w:ascii="Times New Roman" w:hAnsi="Times New Roman" w:cs="Times New Roman"/>
          <w:sz w:val="28"/>
          <w:szCs w:val="28"/>
          <w:lang w:eastAsia="ru-RU"/>
        </w:rPr>
        <w:t>Рассмотрев, представленный Глав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«Забайкальский район»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Мочаловым А.В.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, проект решения Совета муниципального района «Забайкальский район»  «Об утверждении районного бюджета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в соответствии с Положением о бюджетном процессе в муниципальном районе «Забайкальский район», утвержденном решением Совета муниципального района «Забайкальский район» от 22.10.2010г</w:t>
      </w:r>
      <w:r w:rsidR="007E56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№139, руководствуясь статьей</w:t>
      </w:r>
      <w:proofErr w:type="gramEnd"/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24 Устава муниципального района «Забайкальский район», Совет муниципального района «Забайкальский район»  решил: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1. Утвердить районный бюджет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A9554E">
        <w:rPr>
          <w:rFonts w:ascii="Times New Roman" w:hAnsi="Times New Roman" w:cs="Times New Roman"/>
          <w:sz w:val="28"/>
          <w:szCs w:val="28"/>
          <w:lang w:eastAsia="ru-RU"/>
        </w:rPr>
        <w:t>723 686</w:t>
      </w:r>
      <w:r w:rsidR="00157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1C51E9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719 312,1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9554E" w:rsidRPr="005947A5" w:rsidRDefault="00A9554E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дефицит в сумме 4 373,9 тыс. рублей.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1 030 661,4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1 030 661,4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C342B1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580 956,2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580 956,2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59F3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2.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порядке, 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Уставом муниципального района 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47A5" w:rsidRDefault="005947A5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3C8" w:rsidRDefault="006853C8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3C8" w:rsidRDefault="006853C8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</w:p>
    <w:p w:rsidR="0087157B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А.В. Мочалов</w:t>
      </w:r>
    </w:p>
    <w:p w:rsidR="00415FD3" w:rsidRDefault="00415FD3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«Забайкальский район» от </w:t>
      </w:r>
      <w:r w:rsidR="00692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 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  20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853C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 </w:t>
      </w:r>
      <w:r w:rsidR="00692E94">
        <w:rPr>
          <w:rFonts w:ascii="Times New Roman" w:eastAsia="Times New Roman" w:hAnsi="Times New Roman" w:cs="Times New Roman"/>
          <w:sz w:val="20"/>
          <w:szCs w:val="20"/>
          <w:lang w:eastAsia="ru-RU"/>
        </w:rPr>
        <w:t>136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районного бюджета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«Забайкальский район» на 20</w:t>
      </w:r>
      <w:r w:rsidR="0012205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853C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853C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853C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районном бюджете муниципального района </w:t>
      </w:r>
    </w:p>
    <w:p w:rsidR="007A1678" w:rsidRDefault="0012205E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1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районного бюджета  на 20</w:t>
      </w:r>
      <w:r w:rsidR="00122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районного бюджета на 20</w:t>
      </w:r>
      <w:r w:rsidR="00122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в сумме </w:t>
      </w:r>
      <w:r w:rsidR="00A862D1">
        <w:rPr>
          <w:rFonts w:ascii="Times New Roman" w:hAnsi="Times New Roman" w:cs="Times New Roman"/>
          <w:sz w:val="28"/>
          <w:szCs w:val="28"/>
          <w:lang w:eastAsia="ru-RU"/>
        </w:rPr>
        <w:t>719 312,1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рублей, в том числе безвозмездные поступления  в сумме </w:t>
      </w:r>
      <w:r w:rsidR="00A862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545 595,4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в сумме </w:t>
      </w:r>
      <w:r w:rsidR="00A9554E">
        <w:rPr>
          <w:rFonts w:ascii="Times New Roman" w:hAnsi="Times New Roman" w:cs="Times New Roman"/>
          <w:sz w:val="28"/>
          <w:szCs w:val="28"/>
          <w:lang w:eastAsia="ru-RU"/>
        </w:rPr>
        <w:t xml:space="preserve">723 686 </w:t>
      </w:r>
      <w:r w:rsidR="00A86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1C51E9" w:rsidRPr="001C51E9" w:rsidRDefault="001C51E9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в сумме </w:t>
      </w:r>
      <w:r w:rsidR="00A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4 373,9</w:t>
      </w:r>
      <w:r w:rsidR="004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8C59F3" w:rsidRPr="001C51E9" w:rsidRDefault="008C59F3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районного бюджета на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CF3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9F3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сумме</w:t>
      </w:r>
      <w:r w:rsidR="00FB18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862D1">
        <w:rPr>
          <w:rFonts w:ascii="Times New Roman" w:hAnsi="Times New Roman" w:cs="Times New Roman"/>
          <w:sz w:val="28"/>
          <w:szCs w:val="28"/>
          <w:lang w:eastAsia="ru-RU"/>
        </w:rPr>
        <w:t>1 030 661,4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в сумме </w:t>
      </w:r>
      <w:r w:rsidR="00A862D1">
        <w:rPr>
          <w:rFonts w:ascii="Times New Roman" w:hAnsi="Times New Roman" w:cs="Times New Roman"/>
          <w:sz w:val="28"/>
          <w:szCs w:val="28"/>
          <w:lang w:eastAsia="ru-RU"/>
        </w:rPr>
        <w:t>580 956,2</w:t>
      </w:r>
      <w:r w:rsidR="00A862D1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том числе безвозмездные поступления 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соответственно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A862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846 014,8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62D1">
        <w:rPr>
          <w:rFonts w:ascii="Times New Roman" w:eastAsia="Times New Roman" w:hAnsi="Times New Roman" w:cs="Times New Roman"/>
          <w:sz w:val="28"/>
          <w:szCs w:val="28"/>
          <w:lang w:eastAsia="ru-RU"/>
        </w:rPr>
        <w:t>397 286,6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10DB9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A862D1">
        <w:rPr>
          <w:rFonts w:ascii="Times New Roman" w:hAnsi="Times New Roman" w:cs="Times New Roman"/>
          <w:sz w:val="28"/>
          <w:szCs w:val="28"/>
          <w:lang w:eastAsia="ru-RU"/>
        </w:rPr>
        <w:t xml:space="preserve">1 030 661,4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 </w:t>
      </w:r>
      <w:r w:rsidR="00A862D1">
        <w:rPr>
          <w:rFonts w:ascii="Times New Roman" w:hAnsi="Times New Roman" w:cs="Times New Roman"/>
          <w:sz w:val="28"/>
          <w:szCs w:val="28"/>
          <w:lang w:eastAsia="ru-RU"/>
        </w:rPr>
        <w:t>580 956,2</w:t>
      </w:r>
      <w:r w:rsidR="00A862D1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8C59F3" w:rsidRPr="001C51E9" w:rsidRDefault="008C59F3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A8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A8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570" w:rsidRDefault="00B61570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Источники финансирования дефицита районного бюджета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</w:t>
      </w:r>
      <w:r w:rsidR="00E12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источники финансирования дефицита районного бюджета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DCA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Статья 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Нормативы распределения доходов между районным бюджетом  и бюджетами поселений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годов</w:t>
      </w:r>
    </w:p>
    <w:p w:rsidR="001C51E9" w:rsidRDefault="00A50DCA" w:rsidP="00A95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нормативы распределения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ходов между районным бюджетом и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бюджетами поселений на 20</w:t>
      </w:r>
      <w:r w:rsidR="0096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Совета.</w:t>
      </w:r>
    </w:p>
    <w:p w:rsidR="007D36CE" w:rsidRPr="007D36CE" w:rsidRDefault="007D36CE" w:rsidP="007D36C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ab/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7D36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Объем поступлений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налоговых и неналоговых 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доходов районного бюджета на 2023 год и  плановый период 2024 и 2025 годов</w:t>
      </w:r>
    </w:p>
    <w:p w:rsidR="007D36CE" w:rsidRPr="007D36CE" w:rsidRDefault="007D36CE" w:rsidP="007D36CE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бъем поступлений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налоговых и неналоговых 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доходов районного бюджета на 2023 год и  плановый период 2024 и 2025 годов</w:t>
      </w:r>
      <w:r w:rsidRPr="007D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96390E">
      <w:pPr>
        <w:tabs>
          <w:tab w:val="left" w:pos="0"/>
        </w:tabs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Объемы межбюджетных трансфертов, получаемых из д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ругих бюджетов бюджетной системы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Российской Федерации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годо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</w:p>
    <w:p w:rsidR="001C51E9" w:rsidRPr="001C51E9" w:rsidRDefault="001C51E9" w:rsidP="00A953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межбюджетных трансфертов, получаемых из других бюджетов бюджетной системы Российской Федерации, в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545 595,4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7D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20</w:t>
      </w:r>
      <w:r w:rsidR="003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63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846 014,8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и в 20</w:t>
      </w:r>
      <w:r w:rsidR="005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63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397 286,6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3D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7759E8" w:rsidRP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7D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C51E9" w:rsidRPr="001C51E9" w:rsidRDefault="001C51E9" w:rsidP="00A95374">
      <w:pPr>
        <w:tabs>
          <w:tab w:val="left" w:pos="0"/>
        </w:tabs>
        <w:spacing w:before="120"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Бюджетные ассигнования  районного бюджета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составе общего объема расходов районного бюджета, утвержденного статьей 1 настоящего решения Совета:</w:t>
      </w:r>
    </w:p>
    <w:p w:rsid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районного бюджета по разделам, подразделам, целевым статьям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группам и подгруппам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9E8" w:rsidRPr="001C51E9" w:rsidRDefault="00E4558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E0994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9E099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ведомственную структуру расходов районного бюджета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C51E9"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B12" w:rsidRPr="001C51E9" w:rsidRDefault="00423B1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</w:t>
      </w:r>
      <w:r w:rsidR="006A5C25">
        <w:rPr>
          <w:rFonts w:ascii="Times New Roman" w:eastAsia="Times New Roman" w:hAnsi="Times New Roman" w:cs="Times New Roman"/>
          <w:sz w:val="28"/>
          <w:szCs w:val="28"/>
          <w:lang w:eastAsia="ru-RU"/>
        </w:rPr>
        <w:t>18 332,5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A5C25">
        <w:rPr>
          <w:rFonts w:ascii="Times New Roman" w:eastAsia="Times New Roman" w:hAnsi="Times New Roman" w:cs="Times New Roman"/>
          <w:sz w:val="28"/>
          <w:szCs w:val="28"/>
          <w:lang w:eastAsia="ru-RU"/>
        </w:rPr>
        <w:t>16 811,5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A5C25">
        <w:rPr>
          <w:rFonts w:ascii="Times New Roman" w:eastAsia="Times New Roman" w:hAnsi="Times New Roman" w:cs="Times New Roman"/>
          <w:sz w:val="28"/>
          <w:szCs w:val="28"/>
          <w:lang w:eastAsia="ru-RU"/>
        </w:rPr>
        <w:t>19 639,7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A06DD" w:rsidRDefault="00BA06DD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2206F" w:rsidRPr="0022206F" w:rsidRDefault="0022206F" w:rsidP="002220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Особенности установления отдельных расходных обязательств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муниципального района «Забайкальский район»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202</w:t>
      </w:r>
      <w:r w:rsidR="00630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году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06F" w:rsidRP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>Увеличить с 1 октября 202</w:t>
      </w:r>
      <w:r w:rsidR="00872B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года в 1,0</w:t>
      </w:r>
      <w:r w:rsidR="00872B9C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раза размеры окладов (должностных окладов), ставки заработной платы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учреждений Забайкальского края,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Указа Президента Российской Федерации от 1 июня 2012 года № 761 "О национальной стратегии действий в интересах детей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на 2012–2017 годы", Указа Президента Российской Федерации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родителей", размеры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предусмотрено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Бюджетные инвестиции в объекты 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собственности на 20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872B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плановый период 20</w:t>
      </w:r>
      <w:r w:rsidR="001D6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872B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872B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3D2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Default="006F22C5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объектов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муниципальной  собственности, в которые осуществляются бюджетные инвестиции </w:t>
      </w:r>
      <w:r w:rsidR="0097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районного бюджета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Дорожный фонд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202</w:t>
      </w:r>
      <w:r w:rsidR="00872B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и плановый период 202</w:t>
      </w:r>
      <w:r w:rsidR="00872B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 w:rsidR="00872B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49419E" w:rsidRPr="0008449B" w:rsidRDefault="0049419E" w:rsidP="0049419E">
      <w:pPr>
        <w:pStyle w:val="a5"/>
        <w:spacing w:after="0"/>
        <w:ind w:left="0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о</w:t>
      </w:r>
      <w:r w:rsidRPr="005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дорожного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872B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C36438">
        <w:rPr>
          <w:rFonts w:ascii="Times New Roman" w:eastAsia="Times New Roman" w:hAnsi="Times New Roman" w:cs="Times New Roman"/>
          <w:sz w:val="28"/>
          <w:szCs w:val="28"/>
          <w:lang w:eastAsia="ru-RU"/>
        </w:rPr>
        <w:t>7 166,7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872B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C36438">
        <w:rPr>
          <w:rFonts w:ascii="Times New Roman" w:eastAsia="Times New Roman" w:hAnsi="Times New Roman" w:cs="Times New Roman"/>
          <w:sz w:val="28"/>
          <w:szCs w:val="28"/>
          <w:lang w:eastAsia="ru-RU"/>
        </w:rPr>
        <w:t>7 431,1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872B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C36438">
        <w:rPr>
          <w:rFonts w:ascii="Times New Roman" w:eastAsia="Times New Roman" w:hAnsi="Times New Roman" w:cs="Times New Roman"/>
          <w:sz w:val="28"/>
          <w:szCs w:val="28"/>
          <w:lang w:eastAsia="ru-RU"/>
        </w:rPr>
        <w:t>8 073,6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C622C" w:rsidRDefault="009C622C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0994" w:rsidRPr="007D4F8F" w:rsidRDefault="009E0994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Межбюджетные трансферты, предоставляемые из районного бюджета в 20</w:t>
      </w:r>
      <w:r w:rsidR="006F22C5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136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9C62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плановом периоде 20</w:t>
      </w:r>
      <w:r w:rsidR="001D6117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13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13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Pr="007D4F8F" w:rsidRDefault="001C51E9" w:rsidP="00A95374">
      <w:pPr>
        <w:spacing w:after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1.Утвердить объем межбюджетных трансфертов, предоставляемых из районного бюджета бюджетам поселений, на 20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F2D38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  в сумме 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46081">
        <w:rPr>
          <w:rFonts w:ascii="Times New Roman" w:eastAsia="Times New Roman" w:hAnsi="Times New Roman" w:cs="Arial"/>
          <w:sz w:val="28"/>
          <w:szCs w:val="28"/>
          <w:lang w:eastAsia="ru-RU"/>
        </w:rPr>
        <w:t>61 330,9</w:t>
      </w:r>
      <w:r w:rsidR="006E79A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</w:t>
      </w:r>
      <w:r w:rsidR="001D611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6972F5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7B4C8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 </w:t>
      </w:r>
      <w:r w:rsidR="00D46081">
        <w:rPr>
          <w:rFonts w:ascii="Times New Roman" w:eastAsia="Times New Roman" w:hAnsi="Times New Roman" w:cs="Arial"/>
          <w:sz w:val="28"/>
          <w:szCs w:val="28"/>
          <w:lang w:eastAsia="ru-RU"/>
        </w:rPr>
        <w:t>31 647,1</w:t>
      </w:r>
      <w:r w:rsidR="006E79A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 на 20</w:t>
      </w:r>
      <w:r w:rsidR="00C9205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6972F5"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</w:t>
      </w:r>
      <w:r w:rsidR="0076304C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E79A1">
        <w:rPr>
          <w:rFonts w:ascii="Times New Roman" w:eastAsia="Times New Roman" w:hAnsi="Times New Roman" w:cs="Arial"/>
          <w:sz w:val="28"/>
          <w:szCs w:val="28"/>
          <w:lang w:eastAsia="ru-RU"/>
        </w:rPr>
        <w:t>32</w:t>
      </w:r>
      <w:r w:rsidR="00D46081">
        <w:rPr>
          <w:rFonts w:ascii="Times New Roman" w:eastAsia="Times New Roman" w:hAnsi="Times New Roman" w:cs="Arial"/>
          <w:sz w:val="28"/>
          <w:szCs w:val="28"/>
          <w:lang w:eastAsia="ru-RU"/>
        </w:rPr>
        <w:t> 431,4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том числе: </w:t>
      </w:r>
    </w:p>
    <w:p w:rsidR="00D566D9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на предоставление дотаций:</w:t>
      </w:r>
    </w:p>
    <w:p w:rsidR="001C51E9" w:rsidRPr="007D4F8F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бюджетам поселений на выравнивание бюджетной обеспеченности поселений из районного фонда финансовой поддержки поселений на 20</w:t>
      </w:r>
      <w:r w:rsidR="004426C7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сумме 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15 756,5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</w:t>
      </w:r>
      <w:r w:rsidR="0088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 в сумме 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3 087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районного бюджета 12 669,5 тыс. рублей,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</w:t>
      </w:r>
      <w:proofErr w:type="gramEnd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57569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15 756,5</w:t>
      </w:r>
      <w:r w:rsidR="0039616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F3357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15 756,5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545" w:rsidRPr="007D4F8F" w:rsidRDefault="001C51E9" w:rsidP="009E20E9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9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654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654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иных межбюджетных трансфертов:</w:t>
      </w:r>
    </w:p>
    <w:p w:rsidR="001C51E9" w:rsidRPr="007D4F8F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B05CDA" w:rsidRPr="00A9554E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E914F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7534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proofErr w:type="gramEnd"/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A9554E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4 373,9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34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9554E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4 535,3</w:t>
      </w:r>
      <w:r w:rsidR="004017D1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34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9554E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4 927,4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4017D1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по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накоплению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раздельному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накоплению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транспортированию твердых коммунальных отходов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8669BB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301,4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7D36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F41E1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301,4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301,4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приложению №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ритуальных услуг и содержание мест захоронения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EA74A2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576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222,9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22,9</w:t>
      </w:r>
      <w:r w:rsidR="0090745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на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22,9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proofErr w:type="gramEnd"/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предупреждении и ликвидации последствий чрезвычайных ситуаций в границах поселения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576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525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525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proofErr w:type="gramEnd"/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2D11BA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сельского поселения 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государственного полномочия по созданию административных комиссий в Забайкальском крае на 20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F56C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9A6" w:rsidRDefault="00EC1802" w:rsidP="002229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городского поселения «Забайкальское» </w:t>
      </w:r>
      <w:r w:rsidR="002229A6" w:rsidRPr="002229A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</w:t>
      </w:r>
      <w:r w:rsidR="00714E5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229A6" w:rsidRPr="002229A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2229A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9 630,6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8 853,3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9 245,5</w:t>
      </w:r>
      <w:r w:rsidR="002D11BA" w:rsidRP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E5F" w:rsidRDefault="00714E5F" w:rsidP="002229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ж) бюджету городского поселения «Забайкальское» на строительство, реконструкцию, капитальный ремонт и ремонт автомобильных дорог общего пользования местного значения </w:t>
      </w:r>
      <w:r w:rsidR="00F03C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искусственных сооружений на них (включая разработку проектной документации и проведение необходимых экспертиз)</w:t>
      </w:r>
      <w:r w:rsidR="00A40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2023 год</w:t>
      </w:r>
      <w:r w:rsidR="00F0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27 788,4 тыс. рублей;</w:t>
      </w:r>
    </w:p>
    <w:p w:rsidR="002D11BA" w:rsidRDefault="00714E5F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5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="002D11B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="002D11BA"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по организации в границах поселения тепл</w:t>
      </w:r>
      <w:proofErr w:type="gramStart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</w:t>
      </w:r>
      <w:r w:rsidR="00913624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в сумме </w:t>
      </w:r>
      <w:r w:rsidR="00913624">
        <w:rPr>
          <w:rFonts w:ascii="Times New Roman" w:hAnsi="Times New Roman"/>
          <w:bCs/>
          <w:color w:val="000000"/>
          <w:sz w:val="28"/>
          <w:szCs w:val="28"/>
        </w:rPr>
        <w:t>1 185,3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="002229A6" w:rsidRPr="0022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Совета, на 202</w:t>
      </w:r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>1 185,3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>1 185,3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E20E9" w:rsidRPr="009E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5; </w:t>
      </w:r>
    </w:p>
    <w:p w:rsidR="00D46081" w:rsidRDefault="00714E5F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11BA"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10" w:anchor="dst10001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плана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1" w:anchor="dst306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Российской Федерации, иными федеральными законами), разрешений на ввод объектов в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эксплуатацию при осуществлении строительства, реконструкции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</w:r>
      <w:hyperlink r:id="rId12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3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планируемых строительстве или реконструкции объекта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индивидуального жилищного строительства или</w:t>
      </w:r>
      <w:r w:rsidR="001279BC" w:rsidRPr="001279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4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5" w:anchor="dst1103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6" w:anchor="dst10046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правилами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землепользования и застройки, </w:t>
      </w:r>
      <w:hyperlink r:id="rId17" w:anchor="dst1657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документацией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8" w:anchor="dst2781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на 202</w:t>
      </w:r>
      <w:r w:rsidR="00913624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год в сумме </w:t>
      </w:r>
      <w:r w:rsidR="00913624">
        <w:rPr>
          <w:rFonts w:ascii="Times New Roman" w:hAnsi="Times New Roman"/>
          <w:bCs/>
          <w:color w:val="000000"/>
          <w:sz w:val="28"/>
          <w:szCs w:val="28"/>
        </w:rPr>
        <w:lastRenderedPageBreak/>
        <w:t>562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№1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1279BC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11BA"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D460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9BC" w:rsidRDefault="00D46081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9" w:history="1">
        <w:r w:rsidRPr="007D4F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263,2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</w:t>
      </w:r>
      <w:proofErr w:type="gramEnd"/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17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Совета, 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263,2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263,2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 с распределением согласно приложению №</w:t>
      </w:r>
      <w:r w:rsidR="00425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таблица </w:t>
      </w:r>
      <w:r w:rsidR="0056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9BC"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081" w:rsidRDefault="00D46081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614,8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46081" w:rsidRPr="0049419E" w:rsidRDefault="00D46081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мероприятий по обеспечению</w:t>
      </w:r>
      <w:r w:rsidRPr="00D4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укрепления материально-технической базы домов культуры в населенных пунктах с числом до 50 тысяч человек</w:t>
      </w:r>
      <w:r w:rsid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8B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</w:t>
      </w:r>
      <w:r w:rsidR="00595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958B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595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52,6</w:t>
      </w:r>
      <w:r w:rsidR="005958B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5958B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595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</w:p>
    <w:p w:rsidR="0049419E" w:rsidRDefault="0049419E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3C25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расчетной бюджетной обеспеченности для поселений в </w:t>
      </w:r>
      <w:proofErr w:type="gramStart"/>
      <w:r w:rsidRPr="00603C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03C25">
        <w:rPr>
          <w:rFonts w:ascii="Times New Roman" w:hAnsi="Times New Roman" w:cs="Times New Roman"/>
          <w:sz w:val="28"/>
          <w:szCs w:val="28"/>
        </w:rPr>
        <w:t xml:space="preserve"> с которым определяется объем дотации на выравнивание бюджетной обеспеченности 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3C25">
        <w:rPr>
          <w:rFonts w:ascii="Times New Roman" w:hAnsi="Times New Roman" w:cs="Times New Roman"/>
          <w:sz w:val="28"/>
          <w:szCs w:val="28"/>
        </w:rPr>
        <w:t>.</w:t>
      </w:r>
    </w:p>
    <w:p w:rsidR="007D4F8F" w:rsidRDefault="007D4F8F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Субсидии юридическим  лицам (за исключением субсидий государственным (муниципальным) учреждениям), индивидуальным предпринимателям, физическим лицам в 20</w:t>
      </w:r>
      <w:r w:rsidR="007E34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136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муниципального района 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работ, оказанием услуг,  предоставляются за счет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районного бюджета на безвозмездной и безвозвратной основе в следующих случаях:</w:t>
      </w:r>
    </w:p>
    <w:p w:rsidR="007E341B" w:rsidRPr="001C51E9" w:rsidRDefault="007E341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субъектами малого и среднего предпринимательства и организациями, образующими инфраструктуру поддержки малого и среднего предпринимательства;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 формирования рынка сельскохозяйственной продукции, сырья и продовольствия;</w:t>
      </w:r>
    </w:p>
    <w:p w:rsidR="00884632" w:rsidRDefault="00884632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редакциями периодических печатных изданий;</w:t>
      </w:r>
    </w:p>
    <w:p w:rsidR="009B727B" w:rsidRPr="009B727B" w:rsidRDefault="009B727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оказания услуг</w:t>
      </w:r>
      <w:r w:rsidRPr="009B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дошкольного, начального общего, основного общего, среднего общего образования;</w:t>
      </w:r>
    </w:p>
    <w:p w:rsidR="001C51E9" w:rsidRDefault="00243024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31">
        <w:rPr>
          <w:rFonts w:ascii="Times New Roman" w:hAnsi="Times New Roman" w:cs="Times New Roman"/>
          <w:color w:val="000000"/>
          <w:sz w:val="28"/>
          <w:szCs w:val="28"/>
        </w:rPr>
        <w:t>транспортно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между поселениями в границах муниципального района</w:t>
      </w:r>
      <w:r w:rsidR="003D29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29DC" w:rsidRDefault="003D29DC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редоставление бюджетных кредитов из районного бюджета бюджетам поселений </w:t>
      </w:r>
    </w:p>
    <w:p w:rsidR="001C51E9" w:rsidRPr="004E1B47" w:rsidRDefault="001C51E9" w:rsidP="004E1B47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«Забайкальский район» вправе предоставлять бюджетные кредиты из районного бюджета бюджетам поселений в пределах общего объема бюджетных ассигнований, предусмотренных по источникам финансирования дефицита районного бюджета на эти цели на срок до </w:t>
      </w:r>
      <w:r w:rsidR="00CF3F8B">
        <w:rPr>
          <w:rFonts w:ascii="Times New Roman" w:eastAsia="Calibri" w:hAnsi="Times New Roman" w:cs="Times New Roman"/>
          <w:sz w:val="28"/>
          <w:szCs w:val="28"/>
        </w:rPr>
        <w:t xml:space="preserve">пяти </w:t>
      </w: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лет для частичного покрытия дефицитов бюджетов поселений, покрытия временных кассовых разрывов, возникающих при исполнении бюджетов поселений, а также для осуществления мероприятий, связанных с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Pr="001C51E9">
        <w:rPr>
          <w:rFonts w:ascii="Times New Roman" w:eastAsia="Calibri" w:hAnsi="Times New Roman" w:cs="Times New Roman"/>
          <w:sz w:val="28"/>
          <w:szCs w:val="28"/>
        </w:rPr>
        <w:t>ликвидацией</w:t>
      </w:r>
      <w:proofErr w:type="gramEnd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район».</w:t>
      </w:r>
      <w:r w:rsidR="004E1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B47">
        <w:rPr>
          <w:rFonts w:ascii="Times New Roman" w:eastAsia="Calibri" w:hAnsi="Times New Roman" w:cs="Times New Roman"/>
          <w:sz w:val="28"/>
          <w:szCs w:val="28"/>
        </w:rPr>
        <w:t>Установить плату за пользование указанными в части 1 настоящей статьи бюджетными кредитами</w:t>
      </w:r>
      <w:r w:rsidR="004E1B47" w:rsidRPr="004E1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B47">
        <w:rPr>
          <w:rFonts w:ascii="Times New Roman" w:eastAsia="Calibri" w:hAnsi="Times New Roman" w:cs="Times New Roman"/>
          <w:sz w:val="28"/>
          <w:szCs w:val="28"/>
        </w:rPr>
        <w:t xml:space="preserve">в размере 0,1 процента </w:t>
      </w:r>
      <w:proofErr w:type="gramStart"/>
      <w:r w:rsidRPr="004E1B47">
        <w:rPr>
          <w:rFonts w:ascii="Times New Roman" w:eastAsia="Calibri" w:hAnsi="Times New Roman" w:cs="Times New Roman"/>
          <w:sz w:val="28"/>
          <w:szCs w:val="28"/>
        </w:rPr>
        <w:t>годовых</w:t>
      </w:r>
      <w:proofErr w:type="gramEnd"/>
      <w:r w:rsidR="004E1B47" w:rsidRPr="004E1B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3D36" w:rsidRPr="00E33D36" w:rsidRDefault="001C51E9" w:rsidP="00E33D36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E33D36" w:rsidRPr="00E33D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ерхние пределы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муниципального</w:t>
      </w:r>
      <w:r w:rsidR="00E33D36" w:rsidRP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внутреннего долга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районного бюджета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по состоянию на 1 января 202</w:t>
      </w:r>
      <w:r w:rsidR="004E1B47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4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года, на 1 января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br/>
        <w:t>202</w:t>
      </w:r>
      <w:r w:rsidR="004E1B47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5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года и на 1 января 202</w:t>
      </w:r>
      <w:r w:rsidR="004E1B47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6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года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объем расходов на обслуживание </w:t>
      </w:r>
      <w:r w:rsid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муниципального 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долга на 202</w:t>
      </w:r>
      <w:r w:rsidR="004E1B47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и плановый период 202</w:t>
      </w:r>
      <w:r w:rsidR="004E1B47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202</w:t>
      </w:r>
      <w:r w:rsidR="004E1B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 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>годов</w:t>
      </w:r>
    </w:p>
    <w:p w:rsidR="00E33D36" w:rsidRPr="00E33D36" w:rsidRDefault="001C51E9" w:rsidP="004941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</w:t>
      </w:r>
      <w:r w:rsidR="00E33D36" w:rsidRPr="00E33D36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ерхние пределы </w:t>
      </w:r>
      <w:r w:rsidR="00E33D36" w:rsidRPr="00E33D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внутреннего долга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="00E3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 состоянию на 1 января 202</w:t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в сумме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45C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8 335,7</w:t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рублей, на 1 января 202</w:t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в сумме </w:t>
      </w:r>
      <w:r w:rsidR="00C45C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6 700,9</w:t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 и на 1 января</w:t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202</w:t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в сумме </w:t>
      </w:r>
      <w:r w:rsidR="00C45C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4 585,8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установить верхний предел долга по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гарантиям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бюджета 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состоянию на</w:t>
      </w:r>
      <w:proofErr w:type="gramEnd"/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января 202</w:t>
      </w:r>
      <w:r w:rsidR="004E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сумме 0,0 тыс. рублей, на 1 января 202</w:t>
      </w:r>
      <w:r w:rsidR="004E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сумме 0,0 тыс. рублей, на 1 января 202</w:t>
      </w:r>
      <w:r w:rsidR="004E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сумме 0,0 тыс. рублей.</w:t>
      </w:r>
    </w:p>
    <w:p w:rsidR="001C51E9" w:rsidRPr="001C51E9" w:rsidRDefault="00E33D3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объем расходов на обслуживание муниципального внутреннего долга муниципально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93DD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5C2C9A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5C2C9A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061703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 </w:t>
      </w:r>
      <w:r w:rsidR="00C45CE0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Программа муниципальных внутренних заимствований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3613B9" w:rsidRPr="001C51E9" w:rsidRDefault="003613B9" w:rsidP="00B73D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 внутренних заимствований муниципального района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«Забайкальский район» 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Предоставление муниципальных гарантий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1471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A95374">
      <w:pPr>
        <w:autoSpaceDE w:val="0"/>
        <w:autoSpaceDN w:val="0"/>
        <w:adjustRightInd w:val="0"/>
        <w:spacing w:before="12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Особенности исполнения районного бюджета в 20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</w:p>
    <w:p w:rsidR="001C51E9" w:rsidRPr="00743DBD" w:rsidRDefault="001C51E9" w:rsidP="00C45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 соответствии с пунктом 3</w:t>
      </w:r>
      <w:r w:rsid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217 Бюджетного кодекса Российской Федерации основанием  для внесения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 средств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 бюджета:</w:t>
      </w:r>
    </w:p>
    <w:p w:rsidR="00727B82" w:rsidRPr="00743DBD" w:rsidRDefault="00727B82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товаров, работ, услуг для обеспечения муниципальных нужд в соответствии с </w:t>
      </w:r>
      <w:hyperlink r:id="rId20" w:anchor="/document/99/499011838/XA00MCI2N6/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частями 2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1" w:anchor="/document/99/499011838/XA00MD42N9/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 статьи 26 Федерального закона от 5 апреля 2013 года № 44-ФЗ "О контрактной системе в сфере закупок товаров, работ</w:t>
        </w:r>
        <w:proofErr w:type="gramEnd"/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услуг для обеспечения государственных и муниципальных нужд"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при осуществлении органами местного самоуправления бюджетных полномочий, предусмотренных </w:t>
      </w:r>
      <w:hyperlink r:id="rId22" w:anchor="/document/99/901714433/XA00MAQ2NE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пунктом 5 статьи 154 </w:t>
        </w:r>
        <w:r w:rsidR="00743D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</w:t>
        </w:r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Кодекса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перераспределения бюджетных ассигнований между текущим финансовым годом и плановым периодом - в пределах предусмотренного решением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районном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получения уведомления о предоставлении субсидий, субвенций, иных межбюджетных трансфертов, имеющих целевое назначение, предоставления из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краевого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районному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бюджету бюджетного кредита на финансовое обеспечение реализации инфраструктурных проектов, поступления в бюджет дотаций из федерального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краевого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в течение текущего финансового года и получения имеющих целевое назначение имеющих целевое назначение безвозмездных поступлений от физических и юридических лиц сверх объемов, утвержденных решением</w:t>
      </w:r>
      <w:proofErr w:type="gramEnd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бюджете, а также в случае сокращения (возврата при отсутствии потребности) указанных средств;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изменения типа (подведомственности) муниципальных учреждений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43DBD" w:rsidRDefault="00727B82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увеличения бюджетных 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 </w:t>
      </w:r>
      <w:hyperlink r:id="rId23" w:anchor="/document/99/901714433/XA00RRG2OL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242.22 настоящего Кодекса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объеме,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превышающем остатка не использованных на начало текущего</w:t>
      </w:r>
      <w:proofErr w:type="gramEnd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года бюджетных ассигнований на исполнение указанных муниципальных контрактов;</w:t>
      </w:r>
    </w:p>
    <w:p w:rsidR="00727B82" w:rsidRPr="00727B82" w:rsidRDefault="00727B82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 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ассигнований</w:t>
      </w:r>
      <w:proofErr w:type="gramEnd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предоставление субсидий в соответствии с требованиями;</w:t>
      </w:r>
    </w:p>
    <w:p w:rsidR="00743DBD" w:rsidRDefault="00727B82" w:rsidP="00C45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перераспределения бюджетных ассигнований на осуществление бюджетных инвестиций и предоставление 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 собственности после внесения изменений в решения, указанные в </w:t>
      </w:r>
      <w:hyperlink r:id="rId24" w:anchor="/document/99/901714433/XA00MJ02NQ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 статьи 78.2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5" w:anchor="/document/99/901714433/XA00MHM2NV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 статьи 79 настоящего Кодекса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муниципальные контракты или</w:t>
      </w:r>
      <w:proofErr w:type="gramEnd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 о предоставлении субсидий 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обязательной;</w:t>
      </w:r>
    </w:p>
    <w:p w:rsidR="00743DBD" w:rsidRPr="00743DBD" w:rsidRDefault="00743DBD" w:rsidP="00C45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иным основаниям в соответствии с пунктом 3 статьи 217 Бюджетного кодекса Российской Федерации. </w:t>
      </w:r>
    </w:p>
    <w:p w:rsidR="00727B82" w:rsidRPr="00727B82" w:rsidRDefault="00743DBD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727B82"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изменений в сводную бюджетную роспись по основаниям, установленным настоящим пунктом, осуществляется в пределах объема бюджетных ассигнований, утвержденных решением о бюджете, за исключением оснований, установленных абзацами восьмым, десятым и одиннадцатым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 217 Бюджетного кодекса Российской Федерации</w:t>
      </w:r>
      <w:r w:rsidR="00727B82"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которыми внесение изменений в сводную бюджетную роспись может осуществляться с превышением общего объема расходов, утвержденных решением о бюджете.</w:t>
      </w:r>
      <w:proofErr w:type="gramEnd"/>
    </w:p>
    <w:p w:rsidR="00727B82" w:rsidRPr="00743DBD" w:rsidRDefault="00727B82" w:rsidP="00C45CE0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внесении 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727B82" w:rsidRDefault="00727B82" w:rsidP="00C45CE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ab/>
        <w:t xml:space="preserve">2. </w:t>
      </w:r>
      <w:proofErr w:type="gramStart"/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не использованные по состоянию на 1 января 20</w:t>
      </w:r>
      <w:r w:rsidR="008811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105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</w:t>
      </w:r>
      <w:r w:rsidR="001C51E9"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7703A4" w:rsidRPr="007703A4">
        <w:rPr>
          <w:rFonts w:ascii="Times New Roman" w:hAnsi="Times New Roman" w:cs="Times New Roman"/>
          <w:color w:val="000000"/>
          <w:sz w:val="28"/>
          <w:szCs w:val="28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отраженные на счетах Управления Федерального казначейства по Забайкальскому краю,</w:t>
      </w:r>
      <w:r w:rsidR="007703A4" w:rsidRPr="003F4448">
        <w:rPr>
          <w:color w:val="000000"/>
          <w:sz w:val="28"/>
          <w:szCs w:val="28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отраженные на счетах территориального органа</w:t>
      </w:r>
      <w:proofErr w:type="gramEnd"/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казначейства, подлежат возврату в районный бюджет  в течение первых 15 рабочих дней 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</w:t>
      </w:r>
      <w:r w:rsidR="00105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:rsidR="00A95374" w:rsidRPr="00727B82" w:rsidRDefault="00727B82" w:rsidP="00C45CE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3. </w:t>
      </w:r>
      <w:proofErr w:type="gramStart"/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</w:t>
      </w:r>
      <w:r w:rsidR="0087157B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Отдел №8 </w:t>
      </w:r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Управлени</w:t>
      </w:r>
      <w:r w:rsidR="0087157B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 по Забайкальскому краю осуществляет на основании решений главных распорядителей средств районного бюджета полномочия получателя средств районного бюджета по перечислению межбюджетных трансфертов, предоставляемых из районного бюджета в местные бюджеты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</w:t>
      </w:r>
      <w:proofErr w:type="gramEnd"/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источником финансового </w:t>
      </w:r>
      <w:proofErr w:type="gramStart"/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обеспечения</w:t>
      </w:r>
      <w:proofErr w:type="gramEnd"/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которых являются данные межбюджетные трансферты, в порядке, установленном Федеральным казначейством.</w:t>
      </w:r>
    </w:p>
    <w:p w:rsidR="007703A4" w:rsidRDefault="007703A4" w:rsidP="00C45C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не использованные на 1 января 202</w:t>
      </w:r>
      <w:r w:rsidR="00105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остатки средств, выделенных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районному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бюджету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краевого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 в рамках правовых актов Правительства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Забайкальского края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образовавшиеся в связи с неполным использованием бюджетных ассигнований в ходе исполнения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202</w:t>
      </w:r>
      <w:r w:rsidR="00B73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году, направляются в 202</w:t>
      </w:r>
      <w:r w:rsidR="00105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году на увеличение расходов на те же цели и (или) объекты сверх объемов, установленных настоящим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решением Совета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</w:p>
    <w:p w:rsidR="00881103" w:rsidRDefault="00881103" w:rsidP="00C45C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бюджетные ассигнования, предусмотренные бюджетам поселений на осуществление переданных полномочий муниципального района «Забайкальский район» не в полном объеме, подлежат уточнению в процессе исполнения районного бюджета.</w:t>
      </w:r>
    </w:p>
    <w:p w:rsidR="00CF7B3B" w:rsidRDefault="00CF7B3B" w:rsidP="00C45CE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CF7B3B" w:rsidRDefault="00CF7B3B" w:rsidP="00CF7B3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7</w:t>
      </w: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Особенности использования средств, предоставляемых отдельным юридическим лицам, индивидуальным предпринимателям</w:t>
      </w:r>
    </w:p>
    <w:p w:rsidR="00AE7495" w:rsidRDefault="00CF7B3B" w:rsidP="00727B82">
      <w:pPr>
        <w:pStyle w:val="a5"/>
        <w:numPr>
          <w:ilvl w:val="3"/>
          <w:numId w:val="1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казна</w:t>
      </w:r>
      <w:r w:rsidR="0087157B"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чейскому сопровождению подлежат</w:t>
      </w:r>
      <w:r w:rsid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7157B"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7495" w:rsidRPr="00AE7495" w:rsidRDefault="00AE7495" w:rsidP="00623F9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(гранты в форме субсидий), предоставляемые из районного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лицам, крестьянским (фермерским) хозяйствам,</w:t>
      </w:r>
    </w:p>
    <w:p w:rsidR="00AE7495" w:rsidRPr="00AE7495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предпринимателям, источником финансового обеспечения</w:t>
      </w:r>
    </w:p>
    <w:p w:rsidR="00AE7495" w:rsidRPr="00AE7495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которых являются межбюджетные трансферты, имеющие целевое</w:t>
      </w:r>
      <w:r w:rsidR="006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назначение, предоставляемые из </w:t>
      </w:r>
      <w:r w:rsidR="006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краевого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целях</w:t>
      </w:r>
      <w:r w:rsidR="006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 расходных обязательств по поддержке сельского</w:t>
      </w:r>
      <w:r w:rsidR="006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а также авансовые платежи по контрактам (договорам),</w:t>
      </w:r>
      <w:r w:rsidR="006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финансового обеспечения которых являются указанные</w:t>
      </w:r>
    </w:p>
    <w:p w:rsidR="00623F9C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субсидии;</w:t>
      </w:r>
    </w:p>
    <w:p w:rsidR="00AE7495" w:rsidRPr="00AE7495" w:rsidRDefault="00623F9C" w:rsidP="00623F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7495" w:rsidRPr="00AE7495">
        <w:rPr>
          <w:rFonts w:ascii="Times New Roman" w:hAnsi="Times New Roman" w:cs="Times New Roman"/>
          <w:sz w:val="28"/>
          <w:szCs w:val="28"/>
        </w:rPr>
        <w:t>) субсидии, предоставляемые из бюджета края юридическим лицам,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том числе бюджетным и автономным учреждениям, 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трансферты, имеющие целевое назначение, местным бюджетам, 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финансового обеспечения которых являются средства бюджетного кредита,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 xml:space="preserve">полученного из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="00AE7495" w:rsidRPr="00AE7495">
        <w:rPr>
          <w:rFonts w:ascii="Times New Roman" w:hAnsi="Times New Roman" w:cs="Times New Roman"/>
          <w:sz w:val="28"/>
          <w:szCs w:val="28"/>
        </w:rPr>
        <w:t xml:space="preserve"> бюджета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реализации инфраструктурных проектов;</w:t>
      </w:r>
    </w:p>
    <w:p w:rsidR="00AE7495" w:rsidRPr="00623F9C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495">
        <w:rPr>
          <w:rFonts w:ascii="Times New Roman" w:hAnsi="Times New Roman" w:cs="Times New Roman"/>
          <w:sz w:val="28"/>
          <w:szCs w:val="28"/>
        </w:rPr>
        <w:t>4) целевые средства, направляемы</w:t>
      </w:r>
      <w:r w:rsidR="00623F9C">
        <w:rPr>
          <w:rFonts w:ascii="Times New Roman" w:hAnsi="Times New Roman" w:cs="Times New Roman"/>
          <w:sz w:val="28"/>
          <w:szCs w:val="28"/>
        </w:rPr>
        <w:t xml:space="preserve">е на проведение выборов за счет </w:t>
      </w:r>
      <w:r w:rsidRPr="00AE749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23F9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E7495">
        <w:rPr>
          <w:rFonts w:ascii="Times New Roman" w:hAnsi="Times New Roman" w:cs="Times New Roman"/>
          <w:sz w:val="28"/>
          <w:szCs w:val="28"/>
        </w:rPr>
        <w:t>бюджета</w:t>
      </w:r>
      <w:r w:rsidR="00623F9C">
        <w:rPr>
          <w:rFonts w:ascii="Times New Roman" w:hAnsi="Times New Roman" w:cs="Times New Roman"/>
          <w:sz w:val="28"/>
          <w:szCs w:val="28"/>
        </w:rPr>
        <w:t>.</w:t>
      </w:r>
    </w:p>
    <w:p w:rsidR="00CF7B3B" w:rsidRDefault="00CF7B3B" w:rsidP="00623F9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средств, указанных в части 1 настоящей статьи, Управление Федерального казначейства по Забайкальскому краю осуществляет санкционирование операций в порядке, установленном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финансам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отражением на лицевых счетах, открытых в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№8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казначейства по Забайкальскому краю, в порядке, установленном Федеральным казначейством. </w:t>
      </w:r>
    </w:p>
    <w:p w:rsidR="001C51E9" w:rsidRPr="001C51E9" w:rsidRDefault="001C51E9" w:rsidP="00A95374">
      <w:pPr>
        <w:tabs>
          <w:tab w:val="left" w:pos="0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Обеспечение выполнения требований бюджетного законодательства</w:t>
      </w:r>
    </w:p>
    <w:p w:rsidR="00EC2DC4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муниципального района 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района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1E9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федеральных законов, законов субъекта о наделении муниципального района дополнительными полномочиями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B3B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увеличение численности работников муниципальных учреждений в целях оптимизации расходов на муниципальное управление</w:t>
      </w:r>
      <w:r w:rsidR="00CF7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DC4" w:rsidRPr="001C51E9" w:rsidRDefault="00CF7B3B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увеличения показателей сети муниципальных учреждений муниципального района «Забайкальский район» в связи с вводом в эксплуатацию новых объектов социальной инфраструктуры в целях реализации муниципальных программ по основным направлениям стратегического развития муниципального района «Забайкальский район»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E9" w:rsidRDefault="001C51E9" w:rsidP="00CF7B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органам местного самоуправления поселений не допускать принятия решений, влекущих за собой увеличение численности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органов местного самоуправления, муниципальных служащих и работников муниципальных учреждений.</w:t>
      </w:r>
    </w:p>
    <w:p w:rsidR="00623F9C" w:rsidRPr="00623F9C" w:rsidRDefault="00623F9C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623F9C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623F9C">
        <w:rPr>
          <w:rFonts w:ascii="Times New Roman" w:hAnsi="Times New Roman" w:cs="Times New Roman"/>
          <w:sz w:val="28"/>
          <w:szCs w:val="28"/>
        </w:rPr>
        <w:t xml:space="preserve"> допускается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F9C">
        <w:rPr>
          <w:rFonts w:ascii="Times New Roman" w:hAnsi="Times New Roman" w:cs="Times New Roman"/>
          <w:sz w:val="28"/>
          <w:szCs w:val="28"/>
        </w:rPr>
        <w:t>указаний на наименования городского 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F9C">
        <w:rPr>
          <w:rFonts w:ascii="Times New Roman" w:hAnsi="Times New Roman" w:cs="Times New Roman"/>
          <w:sz w:val="28"/>
          <w:szCs w:val="28"/>
        </w:rPr>
        <w:t>поселения допускается без указания на наименование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F9C">
        <w:rPr>
          <w:rFonts w:ascii="Times New Roman" w:hAnsi="Times New Roman" w:cs="Times New Roman"/>
          <w:sz w:val="28"/>
          <w:szCs w:val="28"/>
        </w:rPr>
        <w:t>района, в состав которого входят данные поселения.</w:t>
      </w:r>
    </w:p>
    <w:p w:rsidR="00423B12" w:rsidRPr="00423B12" w:rsidRDefault="00423B12" w:rsidP="00423B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CF7B3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Вступление в силу настоящего решения Совета</w:t>
      </w:r>
    </w:p>
    <w:p w:rsidR="001C51E9" w:rsidRPr="00B76BD7" w:rsidRDefault="001C51E9" w:rsidP="00B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Совета вступает в силу с 1 января 20</w:t>
      </w:r>
      <w:r w:rsidR="00325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C51E9" w:rsidRPr="001C51E9" w:rsidRDefault="005947A5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9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CE4CA5" w:rsidRDefault="00CE4CA5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D634EC" w:rsidRPr="00D634EC" w:rsidTr="00A11FB1">
        <w:trPr>
          <w:trHeight w:val="1163"/>
        </w:trPr>
        <w:tc>
          <w:tcPr>
            <w:tcW w:w="486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692E94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28 </w:t>
            </w:r>
            <w:r w:rsidR="00D634EC"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декабря 2022 года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№136</w:t>
            </w:r>
            <w:r w:rsidR="00D634EC"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"Об утверждении районного бюджета муниципального района "Забайкальский район" на 2023 год и плановый период 2024 и 2025 годов"</w:t>
            </w: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2023 год</w:t>
      </w:r>
      <w:r w:rsidRPr="00D634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D634EC" w:rsidRPr="00D634EC" w:rsidTr="00A11FB1">
        <w:tc>
          <w:tcPr>
            <w:tcW w:w="4248" w:type="dxa"/>
            <w:gridSpan w:val="2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-4373,9</w:t>
            </w:r>
          </w:p>
        </w:tc>
      </w:tr>
      <w:tr w:rsidR="00D634EC" w:rsidRPr="00D634EC" w:rsidTr="00A11FB1">
        <w:trPr>
          <w:trHeight w:val="463"/>
        </w:trPr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68098614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63"/>
            <w:bookmarkEnd w:id="0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92"/>
            <w:bookmarkEnd w:id="1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2"/>
      <w:tr w:rsidR="00D634EC" w:rsidRPr="00D634EC" w:rsidTr="00A11FB1">
        <w:trPr>
          <w:trHeight w:val="723"/>
        </w:trPr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-1634,8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9074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123"/>
            <w:bookmarkEnd w:id="3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86"/>
            <w:bookmarkEnd w:id="4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- 1634,8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других бюджетов </w:t>
            </w: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-1634,8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314"/>
            <w:bookmarkEnd w:id="5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5640,9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-719679,9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-719679,9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-719679,9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-719679,9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725320,8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725320,8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725320,8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725320,8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7" w:name="_Hlk468099452"/>
            <w:bookmarkEnd w:id="6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 367,8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rPr>
          <w:trHeight w:val="690"/>
        </w:trPr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</w:tbl>
    <w:bookmarkEnd w:id="7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534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</w:tblGrid>
      <w:tr w:rsidR="00D634EC" w:rsidRPr="00D634EC" w:rsidTr="00A11FB1">
        <w:trPr>
          <w:trHeight w:val="205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692E94" w:rsidP="00D634EC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28 </w:t>
            </w:r>
            <w:r w:rsidR="00D634EC"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№136</w:t>
            </w:r>
            <w:r w:rsidR="00D634EC"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2023 год и плановый период 2024 и 2025 годов"</w:t>
            </w:r>
            <w:r w:rsidR="00D634EC"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Источники финансирования дефицита районного бюджета 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634EC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на плановый период 2024 и 2025 годов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723"/>
        <w:gridCol w:w="3798"/>
        <w:gridCol w:w="1418"/>
        <w:gridCol w:w="1275"/>
      </w:tblGrid>
      <w:tr w:rsidR="00D634EC" w:rsidRPr="00D634EC" w:rsidTr="00A11FB1">
        <w:trPr>
          <w:trHeight w:val="1000"/>
        </w:trPr>
        <w:tc>
          <w:tcPr>
            <w:tcW w:w="3540" w:type="dxa"/>
            <w:gridSpan w:val="2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D634EC"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98" w:type="dxa"/>
            <w:vMerge w:val="restart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Наименование кода группы,</w:t>
            </w:r>
            <w:r w:rsidRPr="00D634EC">
              <w:rPr>
                <w:rFonts w:ascii="Times New Roman" w:hAnsi="Times New Roman"/>
                <w:sz w:val="24"/>
                <w:szCs w:val="24"/>
              </w:rPr>
              <w:br/>
              <w:t>подгруппы, статьи и вида</w:t>
            </w:r>
            <w:r w:rsidRPr="00D634EC">
              <w:rPr>
                <w:rFonts w:ascii="Times New Roman" w:hAnsi="Times New Roman"/>
                <w:sz w:val="24"/>
                <w:szCs w:val="24"/>
              </w:rPr>
              <w:br/>
              <w:t>источника финансирования</w:t>
            </w:r>
            <w:r w:rsidRPr="00D634EC">
              <w:rPr>
                <w:rFonts w:ascii="Times New Roman" w:hAnsi="Times New Roman"/>
                <w:sz w:val="24"/>
                <w:szCs w:val="24"/>
              </w:rPr>
              <w:br/>
              <w:t>дефицитов бюджетов</w:t>
            </w: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D634EC" w:rsidRPr="00D634EC" w:rsidTr="00A11FB1">
        <w:trPr>
          <w:trHeight w:val="3905"/>
        </w:trPr>
        <w:tc>
          <w:tcPr>
            <w:tcW w:w="817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4EC">
              <w:rPr>
                <w:rFonts w:ascii="Times New Roman" w:hAnsi="Times New Roman"/>
              </w:rPr>
              <w:t xml:space="preserve">Код главного </w:t>
            </w:r>
            <w:proofErr w:type="gramStart"/>
            <w:r w:rsidRPr="00D634EC"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23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</w:t>
            </w: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D634EC" w:rsidRPr="00D634EC" w:rsidTr="00A11FB1">
        <w:trPr>
          <w:trHeight w:val="855"/>
        </w:trPr>
        <w:tc>
          <w:tcPr>
            <w:tcW w:w="817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34EC" w:rsidRPr="00D634EC" w:rsidTr="00A11FB1">
        <w:trPr>
          <w:trHeight w:val="249"/>
        </w:trPr>
        <w:tc>
          <w:tcPr>
            <w:tcW w:w="817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EC" w:rsidRPr="00D634EC" w:rsidTr="00A11FB1">
        <w:trPr>
          <w:trHeight w:val="503"/>
        </w:trPr>
        <w:tc>
          <w:tcPr>
            <w:tcW w:w="817" w:type="dxa"/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34EC" w:rsidRPr="00D634EC" w:rsidTr="00A11FB1">
        <w:trPr>
          <w:trHeight w:val="1236"/>
        </w:trPr>
        <w:tc>
          <w:tcPr>
            <w:tcW w:w="817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01 02 00 00 05 0000 710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34EC" w:rsidRPr="00D634EC" w:rsidTr="00A11FB1">
        <w:trPr>
          <w:trHeight w:val="885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01 02 00 00 00 0000 800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34EC" w:rsidRPr="00D634EC" w:rsidTr="00A11FB1">
        <w:trPr>
          <w:trHeight w:val="1385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01 02 00 00 05 0000 810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 xml:space="preserve">Погашение бюджетом муниципального района кредитов от кредитных организаций в валюте Российской Федерации 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34EC" w:rsidRPr="00D634EC" w:rsidTr="00A11FB1">
        <w:trPr>
          <w:trHeight w:val="852"/>
        </w:trPr>
        <w:tc>
          <w:tcPr>
            <w:tcW w:w="817" w:type="dxa"/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-1634,8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-2115,1</w:t>
            </w:r>
          </w:p>
        </w:tc>
      </w:tr>
      <w:tr w:rsidR="00D634EC" w:rsidRPr="00D634EC" w:rsidTr="00A11FB1">
        <w:trPr>
          <w:trHeight w:val="1281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468099168"/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01 03 00 00 00 0000 700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8"/>
      <w:tr w:rsidR="00D634EC" w:rsidRPr="00D634EC" w:rsidTr="00A11FB1">
        <w:trPr>
          <w:trHeight w:val="110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01 03 00 00 05 0000 710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34EC" w:rsidRPr="00D634EC" w:rsidTr="00A11FB1">
        <w:trPr>
          <w:trHeight w:val="110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468099226"/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01 03 00 00 00 0000 800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-1 634,8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-2115,1</w:t>
            </w:r>
          </w:p>
        </w:tc>
      </w:tr>
      <w:bookmarkEnd w:id="9"/>
      <w:tr w:rsidR="00D634EC" w:rsidRPr="00D634EC" w:rsidTr="00A11FB1">
        <w:trPr>
          <w:trHeight w:val="1577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01 03 00 00 05 0000 810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-1 634,8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-2115,1</w:t>
            </w:r>
          </w:p>
        </w:tc>
      </w:tr>
      <w:tr w:rsidR="00D634EC" w:rsidRPr="00D634EC" w:rsidTr="00A11FB1">
        <w:trPr>
          <w:trHeight w:val="720"/>
        </w:trPr>
        <w:tc>
          <w:tcPr>
            <w:tcW w:w="817" w:type="dxa"/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1267,0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1232,3</w:t>
            </w:r>
          </w:p>
        </w:tc>
      </w:tr>
      <w:tr w:rsidR="00D634EC" w:rsidRPr="00D634EC" w:rsidTr="00A11FB1">
        <w:trPr>
          <w:trHeight w:val="691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468099395"/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OLE_LINK31"/>
            <w:bookmarkStart w:id="12" w:name="OLE_LINK32"/>
            <w:r w:rsidRPr="00D634EC">
              <w:rPr>
                <w:rFonts w:ascii="Times New Roman" w:hAnsi="Times New Roman"/>
                <w:sz w:val="24"/>
                <w:szCs w:val="24"/>
              </w:rPr>
              <w:t>-</w:t>
            </w:r>
            <w:bookmarkEnd w:id="11"/>
            <w:bookmarkEnd w:id="12"/>
            <w:r w:rsidRPr="00D634EC">
              <w:rPr>
                <w:rFonts w:ascii="Times New Roman" w:hAnsi="Times New Roman"/>
                <w:sz w:val="24"/>
                <w:szCs w:val="24"/>
              </w:rPr>
              <w:t>1031029,2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-581839,0</w:t>
            </w:r>
          </w:p>
        </w:tc>
      </w:tr>
      <w:bookmarkEnd w:id="10"/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-1031029,2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-581839,0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D634EC" w:rsidRPr="00D634EC" w:rsidRDefault="00D634EC" w:rsidP="00D634EC">
            <w:r w:rsidRPr="00D634EC">
              <w:rPr>
                <w:rFonts w:ascii="Times New Roman" w:hAnsi="Times New Roman"/>
                <w:sz w:val="24"/>
                <w:szCs w:val="24"/>
              </w:rPr>
              <w:t>-1031029,2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-581839,0</w:t>
            </w:r>
          </w:p>
        </w:tc>
      </w:tr>
      <w:tr w:rsidR="00D634EC" w:rsidRPr="00D634EC" w:rsidTr="00A11FB1">
        <w:trPr>
          <w:trHeight w:val="97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D634EC" w:rsidRPr="00D634EC" w:rsidRDefault="00D634EC" w:rsidP="00D634EC">
            <w:r w:rsidRPr="00D634EC">
              <w:rPr>
                <w:rFonts w:ascii="Times New Roman" w:hAnsi="Times New Roman"/>
                <w:sz w:val="24"/>
                <w:szCs w:val="24"/>
              </w:rPr>
              <w:t>-1031029,2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-581839,0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_Hlk468099418"/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1032296,2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583071,3</w:t>
            </w:r>
          </w:p>
        </w:tc>
      </w:tr>
      <w:bookmarkEnd w:id="13"/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1032296,2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583071,3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1032296,2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583071,3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1032296,2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583071,3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468104900"/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468099507"/>
            <w:bookmarkEnd w:id="14"/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 367,8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882,8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_Hlk468104920"/>
            <w:bookmarkEnd w:id="15"/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882,8</w:t>
            </w:r>
          </w:p>
        </w:tc>
      </w:tr>
      <w:bookmarkEnd w:id="16"/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01 06 05 00 00 0000 500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468104949"/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bookmarkEnd w:id="17"/>
      <w:tr w:rsidR="00D634EC" w:rsidRPr="00D634EC" w:rsidTr="00A11FB1">
        <w:trPr>
          <w:trHeight w:val="1158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01 06 05 00 00 0000 600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882,8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34EC" w:rsidRPr="00D634EC" w:rsidTr="00A11FB1">
        <w:trPr>
          <w:trHeight w:val="557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882,8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D634EC" w:rsidRPr="00D634EC" w:rsidTr="00A11FB1">
        <w:trPr>
          <w:trHeight w:val="1163"/>
          <w:jc w:val="right"/>
        </w:trPr>
        <w:tc>
          <w:tcPr>
            <w:tcW w:w="4860" w:type="dxa"/>
          </w:tcPr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№3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 </w:t>
            </w:r>
            <w:r w:rsidR="006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декабря 2022 года №  </w:t>
            </w:r>
            <w:r w:rsidR="006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 утверждении районного бюджета муниципального района «Забайкальский район" на 2023 год и плановый период 2024 и 2025 годов»</w:t>
            </w:r>
          </w:p>
        </w:tc>
      </w:tr>
    </w:tbl>
    <w:p w:rsidR="00D634EC" w:rsidRPr="00D634EC" w:rsidRDefault="00D634EC" w:rsidP="00D634E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lastRenderedPageBreak/>
        <w:t xml:space="preserve">Нормативы распределения доходов между районным  бюджетом и бюджетами поселений 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 и плановый период 2024 и 2025 годов</w:t>
      </w:r>
    </w:p>
    <w:p w:rsidR="00D634EC" w:rsidRPr="00D634EC" w:rsidRDefault="00D634EC" w:rsidP="00D634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D634EC" w:rsidRPr="00D634EC" w:rsidTr="00A11FB1">
        <w:trPr>
          <w:cantSplit/>
          <w:trHeight w:val="41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Нормативы распределения доходов, подлежащих зачислению в консолидированный бюджет муниципального района «Забайкальский район» (в процентах)</w:t>
            </w:r>
          </w:p>
        </w:tc>
      </w:tr>
      <w:tr w:rsidR="00D634EC" w:rsidRPr="00D634EC" w:rsidTr="00A11FB1">
        <w:trPr>
          <w:cantSplit/>
          <w:trHeight w:val="9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муниципальных районов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поселений</w:t>
            </w: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D634EC" w:rsidRPr="00D634EC" w:rsidTr="00A11FB1">
        <w:trPr>
          <w:trHeight w:val="301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34EC" w:rsidRPr="00D634EC" w:rsidTr="00A11FB1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EC" w:rsidRPr="00D634EC" w:rsidTr="00A11FB1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EC" w:rsidRPr="00D634EC" w:rsidTr="00A11FB1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D634EC" w:rsidRPr="0058327D" w:rsidTr="00A11FB1">
        <w:trPr>
          <w:trHeight w:val="1163"/>
          <w:jc w:val="right"/>
        </w:trPr>
        <w:tc>
          <w:tcPr>
            <w:tcW w:w="4860" w:type="dxa"/>
          </w:tcPr>
          <w:p w:rsidR="00D634EC" w:rsidRPr="0058327D" w:rsidRDefault="00D634EC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634EC" w:rsidRPr="0058327D" w:rsidRDefault="00D634EC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58327D" w:rsidRDefault="00D634EC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</w:t>
            </w:r>
            <w:r w:rsidR="006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58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декабря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</w:t>
            </w:r>
            <w:r w:rsidR="006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Pr="0058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«Об утверждении районного бюджета муниципального района «Забайкальский район" на 2023 год и плановый период 2024 и 2025 годов»</w:t>
            </w:r>
          </w:p>
        </w:tc>
      </w:tr>
    </w:tbl>
    <w:p w:rsid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634EC" w:rsidRPr="00DD0724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Объем поступлений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налоговых и неналоговых 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ов районного 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23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 плановый период 2024 и 2025 годов</w:t>
      </w:r>
    </w:p>
    <w:p w:rsidR="00D634EC" w:rsidRPr="00DD0724" w:rsidRDefault="00D634EC" w:rsidP="00D634E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руб.                                                              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269"/>
        <w:gridCol w:w="1275"/>
        <w:gridCol w:w="1275"/>
        <w:gridCol w:w="1277"/>
      </w:tblGrid>
      <w:tr w:rsidR="00D634EC" w:rsidRPr="00DD0724" w:rsidTr="00A11FB1">
        <w:trPr>
          <w:trHeight w:val="90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CD32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34EC" w:rsidRPr="00CD32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D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D634EC" w:rsidRPr="00CD32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БК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CD32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34EC" w:rsidRPr="00CD32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 показателей</w:t>
            </w:r>
          </w:p>
          <w:p w:rsidR="00D634EC" w:rsidRPr="00CD32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CD328A" w:rsidRDefault="00D634EC" w:rsidP="00A11FB1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</w:t>
            </w:r>
            <w:r w:rsidRPr="00CD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CD328A" w:rsidRDefault="00D634EC" w:rsidP="00A11FB1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CD328A" w:rsidRDefault="00D634EC" w:rsidP="00A11FB1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2025 год</w:t>
            </w:r>
          </w:p>
        </w:tc>
      </w:tr>
      <w:tr w:rsidR="00D634EC" w:rsidRPr="00DD0724" w:rsidTr="00A11FB1">
        <w:trPr>
          <w:trHeight w:val="53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24988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24988" w:rsidRDefault="00D634EC" w:rsidP="00A11F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налоговые  неналоговые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24988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173716,7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24988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184646,6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24988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183669,6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120601,2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129496,5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127651,8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120601,2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129496,5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127651,8</w:t>
            </w:r>
          </w:p>
        </w:tc>
      </w:tr>
      <w:tr w:rsidR="00D634EC" w:rsidRPr="0058688A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lang w:eastAsia="ru-RU"/>
              </w:rPr>
              <w:t>113599,2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lang w:eastAsia="ru-RU"/>
              </w:rPr>
              <w:t>122354,4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120366,6</w:t>
            </w:r>
          </w:p>
        </w:tc>
      </w:tr>
      <w:tr w:rsidR="00D634EC" w:rsidRPr="0058688A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lang w:eastAsia="ru-RU"/>
              </w:rPr>
              <w:t>56,1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57,2</w:t>
            </w:r>
          </w:p>
        </w:tc>
      </w:tr>
      <w:tr w:rsidR="00D634EC" w:rsidRPr="0058688A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</w:t>
            </w:r>
            <w:proofErr w:type="gramStart"/>
            <w:r w:rsidRPr="0058688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полученных</w:t>
            </w:r>
            <w:proofErr w:type="gramEnd"/>
            <w:r w:rsidRPr="0058688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lang w:eastAsia="ru-RU"/>
              </w:rPr>
              <w:t>449,0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458,0</w:t>
            </w:r>
          </w:p>
        </w:tc>
      </w:tr>
      <w:tr w:rsidR="00D634EC" w:rsidRPr="0058688A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lang w:eastAsia="ru-RU"/>
              </w:rPr>
              <w:t>6039,0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lang w:eastAsia="ru-RU"/>
              </w:rPr>
              <w:t>6160,0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6283,0</w:t>
            </w:r>
          </w:p>
        </w:tc>
      </w:tr>
      <w:tr w:rsidR="00D634EC" w:rsidRPr="0058688A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688A">
              <w:rPr>
                <w:rFonts w:ascii="Times New Roman" w:hAnsi="Times New Roman" w:cs="Times New Roman"/>
                <w:i/>
                <w:sz w:val="20"/>
                <w:szCs w:val="20"/>
              </w:rPr>
              <w:t>1 01 02080 01 0000 110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8688A">
              <w:rPr>
                <w:rFonts w:ascii="Times New Roman" w:hAnsi="Times New Roman" w:cs="Times New Roman"/>
                <w:i/>
                <w:sz w:val="20"/>
              </w:rPr>
              <w:t>-в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lang w:eastAsia="ru-RU"/>
              </w:rPr>
              <w:t>468,0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lang w:eastAsia="ru-RU"/>
              </w:rPr>
              <w:t>477,0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487,0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7431,1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8073,6</w:t>
            </w:r>
          </w:p>
        </w:tc>
      </w:tr>
      <w:tr w:rsidR="00D634EC" w:rsidRPr="00DD0724" w:rsidTr="00A11FB1">
        <w:trPr>
          <w:trHeight w:val="127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FB7248" w:rsidRDefault="00D634EC" w:rsidP="00A1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8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FB7248" w:rsidRDefault="00D634EC" w:rsidP="00A11FB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B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3861,2</w:t>
            </w:r>
          </w:p>
        </w:tc>
      </w:tr>
      <w:tr w:rsidR="00D634EC" w:rsidRPr="00DD0724" w:rsidTr="00A11FB1">
        <w:trPr>
          <w:trHeight w:val="15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FB7248" w:rsidRDefault="00D634EC" w:rsidP="00A1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FB7248" w:rsidRDefault="00D634EC" w:rsidP="00A11FB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FB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B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FB7248" w:rsidRDefault="00D634EC" w:rsidP="00A1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8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FB7248" w:rsidRDefault="00D634EC" w:rsidP="00A11FB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FB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производимый на территории Российской Федерации, </w:t>
            </w:r>
            <w:r w:rsidRPr="00FB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подлежащие распределению 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4662,2</w:t>
            </w:r>
          </w:p>
        </w:tc>
      </w:tr>
      <w:tr w:rsidR="00D634EC" w:rsidRPr="00DD0724" w:rsidTr="00A11FB1">
        <w:trPr>
          <w:trHeight w:val="13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FB7248" w:rsidRDefault="00D634EC" w:rsidP="00A1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8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FB7248" w:rsidRDefault="00D634EC" w:rsidP="00A11FB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FB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производимый на территории Российской Федерации, </w:t>
            </w:r>
            <w:r w:rsidRPr="00FB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-464,3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-475,5</w:t>
            </w:r>
          </w:p>
        </w:tc>
      </w:tr>
      <w:tr w:rsidR="00D634EC" w:rsidRPr="00DD0724" w:rsidTr="00A11FB1">
        <w:trPr>
          <w:trHeight w:val="18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14284,2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15105,2</w:t>
            </w:r>
          </w:p>
        </w:tc>
      </w:tr>
      <w:tr w:rsidR="00D634EC" w:rsidRPr="00DD0724" w:rsidTr="00A11FB1">
        <w:trPr>
          <w:trHeight w:val="30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8851E5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11034,9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11818,4</w:t>
            </w:r>
          </w:p>
        </w:tc>
      </w:tr>
      <w:tr w:rsidR="00D634EC" w:rsidRPr="00003B2B" w:rsidTr="00A11FB1">
        <w:trPr>
          <w:trHeight w:val="30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003B2B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2B">
              <w:rPr>
                <w:rFonts w:ascii="Times New Roman" w:hAnsi="Times New Roman" w:cs="Times New Roman"/>
                <w:color w:val="000000"/>
              </w:rPr>
              <w:t>1 05 02000 02 0000 110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003B2B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2B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003B2B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003B2B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003B2B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3186,8</w:t>
            </w:r>
          </w:p>
        </w:tc>
      </w:tr>
      <w:tr w:rsidR="00D634EC" w:rsidRPr="00DD0724" w:rsidTr="00A11FB1">
        <w:trPr>
          <w:trHeight w:val="1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1 0700000 00 0000 000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3615,0</w:t>
            </w:r>
          </w:p>
        </w:tc>
      </w:tr>
      <w:tr w:rsidR="00D634EC" w:rsidRPr="00DD0724" w:rsidTr="00A11FB1">
        <w:trPr>
          <w:trHeight w:val="1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1 0701020 01 0000 110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3615,0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1 08 00000  00 0000 000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3865,0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4065,0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4050,0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1 08  07150  01 0000  110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19660,2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19274,7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18192,5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1 11 03050 05 0000 120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52629" w:rsidRDefault="00D634EC" w:rsidP="00A1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</w:t>
            </w: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7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Доходы, получаемые в виде арендной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1068,9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Доходы, получаемые в виде арендной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13670,0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либо иной платы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а также средства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3398,4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200,6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200,6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3030,2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1 14 06013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0000 430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3594,2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E420F3" w:rsidRDefault="00D634EC" w:rsidP="00A1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20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Штрафы, санкции, возмещение ущерба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3466,7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3136,7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3902D0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1 16 010000 01 0000 140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794C71" w:rsidRDefault="00D634EC" w:rsidP="00A1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4C71">
              <w:rPr>
                <w:rFonts w:ascii="Times New Roman" w:hAnsi="Times New Roman" w:cs="Times New Roman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3902D0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3902D0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3902D0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1588,1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3902D0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1 16 100000 00 0000 140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794C71" w:rsidRDefault="00D634EC" w:rsidP="00A1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4C71">
              <w:rPr>
                <w:rFonts w:ascii="Times New Roman" w:hAnsi="Times New Roman"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3902D0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3902D0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3902D0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1548,6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1 17  00000   00  0000  000   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1 17 01050 05 0000 180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</w:tbl>
    <w:p w:rsidR="00D634EC" w:rsidRPr="00571F3E" w:rsidRDefault="00D634EC" w:rsidP="00D634EC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D634EC" w:rsidRPr="00D634EC" w:rsidTr="00A11FB1">
        <w:trPr>
          <w:trHeight w:val="610"/>
        </w:trPr>
        <w:tc>
          <w:tcPr>
            <w:tcW w:w="478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692E94" w:rsidP="00D634EC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28 </w:t>
            </w:r>
            <w:r w:rsidR="00D634EC"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декабря 2022 года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№136</w:t>
            </w:r>
            <w:r w:rsidR="00D634EC"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"Об утверждении районного бюджета муниципального района "Забайкальский район" на 2023 год и плановый период 2024 и 2025 годов" </w:t>
            </w:r>
          </w:p>
        </w:tc>
      </w:tr>
    </w:tbl>
    <w:p w:rsidR="00D634EC" w:rsidRPr="00D634EC" w:rsidRDefault="00D634EC" w:rsidP="00D634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2023 году</w:t>
      </w: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D634EC" w:rsidRPr="00D634EC" w:rsidTr="00A11FB1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D634EC" w:rsidRPr="00D634EC" w:rsidTr="00A11FB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D634EC" w:rsidRPr="00D634EC" w:rsidTr="00A11FB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545 595,4</w:t>
            </w:r>
          </w:p>
        </w:tc>
      </w:tr>
      <w:tr w:rsidR="00D634EC" w:rsidRPr="00D634EC" w:rsidTr="00A11FB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68 508,0</w:t>
            </w:r>
          </w:p>
        </w:tc>
      </w:tr>
      <w:tr w:rsidR="00D634EC" w:rsidRPr="00D634EC" w:rsidTr="00A11FB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68 458,0</w:t>
            </w:r>
          </w:p>
        </w:tc>
      </w:tr>
      <w:tr w:rsidR="00D634EC" w:rsidRPr="00D634EC" w:rsidTr="00A11FB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D634EC" w:rsidRPr="00D634EC" w:rsidTr="00A11FB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39 301,1</w:t>
            </w:r>
          </w:p>
        </w:tc>
      </w:tr>
      <w:tr w:rsidR="00D634EC" w:rsidRPr="00D634EC" w:rsidTr="00A11FB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634EC" w:rsidRPr="00D634EC" w:rsidTr="00A11FB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634EC" w:rsidRPr="00D634EC" w:rsidTr="00A11FB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39 301,1</w:t>
            </w:r>
          </w:p>
        </w:tc>
      </w:tr>
      <w:tr w:rsidR="00D634EC" w:rsidRPr="00D634EC" w:rsidTr="00A11FB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338 021,4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323 993,3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14 024,4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3,7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99 764,9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2 515,5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97 249,4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D634EC" w:rsidRPr="00D634EC" w:rsidTr="00A11FB1">
        <w:trPr>
          <w:trHeight w:val="610"/>
        </w:trPr>
        <w:tc>
          <w:tcPr>
            <w:tcW w:w="478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№6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</w:t>
            </w:r>
            <w:r w:rsidR="00692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район» от 28</w:t>
            </w: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2022 года</w:t>
            </w:r>
            <w:r w:rsidR="00692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№136</w:t>
            </w: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</w:tbl>
    <w:p w:rsidR="00D634EC" w:rsidRPr="00D634EC" w:rsidRDefault="00D634EC" w:rsidP="00D634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2024 и 2025 годов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D634EC" w:rsidRPr="00D634EC" w:rsidTr="00A11FB1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2024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2025 год (тыс. рублей)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D634EC" w:rsidRPr="00D634EC" w:rsidTr="00A11FB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D634EC" w:rsidRPr="00D634EC" w:rsidTr="00A11FB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846 014,8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397 286,6</w:t>
            </w:r>
          </w:p>
        </w:tc>
      </w:tr>
      <w:tr w:rsidR="00D634EC" w:rsidRPr="00D634EC" w:rsidTr="00A11FB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48 088,0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37 839,0</w:t>
            </w:r>
          </w:p>
        </w:tc>
      </w:tr>
      <w:tr w:rsidR="00D634EC" w:rsidRPr="00D634EC" w:rsidTr="00A11FB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48 038,0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37 789,0</w:t>
            </w:r>
          </w:p>
        </w:tc>
      </w:tr>
      <w:tr w:rsidR="00D634EC" w:rsidRPr="00D634EC" w:rsidTr="00A11FB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D634EC" w:rsidRPr="00D634EC" w:rsidTr="00A11FB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12 184,7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12 932,7</w:t>
            </w:r>
          </w:p>
        </w:tc>
      </w:tr>
      <w:tr w:rsidR="00D634EC" w:rsidRPr="00D634EC" w:rsidTr="00A11FB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634EC" w:rsidRPr="00D634EC" w:rsidTr="00A11FB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1 922,9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1 922,9</w:t>
            </w:r>
          </w:p>
        </w:tc>
      </w:tr>
      <w:tr w:rsidR="00D634EC" w:rsidRPr="00D634EC" w:rsidTr="00A11FB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10 261,8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11 099,8</w:t>
            </w:r>
          </w:p>
        </w:tc>
      </w:tr>
      <w:tr w:rsidR="00D634EC" w:rsidRPr="00D634EC" w:rsidTr="00A11FB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260 307,4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325 191,6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249 522,5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311 749,3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10 780,6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13 438,8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525434,7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21 323,3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1 931,4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2 419,6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523 503,3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18 903,7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 </w:t>
      </w:r>
      <w:r w:rsidR="00692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2022 года №</w:t>
      </w:r>
      <w:r w:rsidR="00692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136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D634EC" w:rsidRPr="00D634EC" w:rsidTr="00A11FB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A11FB1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D634EC" w:rsidRPr="00D634EC" w:rsidTr="00A11FB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A11FB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96" w:type="dxa"/>
        <w:tblInd w:w="-459" w:type="dxa"/>
        <w:tblLook w:val="04A0" w:firstRow="1" w:lastRow="0" w:firstColumn="1" w:lastColumn="0" w:noHBand="0" w:noVBand="1"/>
      </w:tblPr>
      <w:tblGrid>
        <w:gridCol w:w="4410"/>
        <w:gridCol w:w="850"/>
        <w:gridCol w:w="851"/>
        <w:gridCol w:w="1531"/>
        <w:gridCol w:w="850"/>
        <w:gridCol w:w="1304"/>
      </w:tblGrid>
      <w:tr w:rsidR="00D634EC" w:rsidRPr="00D634EC" w:rsidTr="00DD09F7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D634EC" w:rsidRPr="00D634EC" w:rsidTr="00DD09F7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EC" w:rsidRPr="00D634EC" w:rsidTr="00DD09F7">
        <w:trPr>
          <w:trHeight w:val="45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68 057,8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22 763,6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8 688,9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8 688,9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6 983,8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31 971,5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34EC" w:rsidRPr="00D634EC" w:rsidTr="00DD09F7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28 902,4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28 902,4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28 902,4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28 902,4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казенных </w:t>
            </w: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24 299,3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24 299,3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634EC" w:rsidRPr="00D634EC" w:rsidTr="00DD09F7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37 653,6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государственных полномочий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4 373,9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4 373,9</w:t>
            </w:r>
          </w:p>
        </w:tc>
      </w:tr>
      <w:tr w:rsidR="00D634EC" w:rsidRPr="00D634EC" w:rsidTr="00DD09F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27 788,4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27 788,4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27 788,4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11 390,2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10 815,9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10 815,9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10 815,9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9 630,6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559 923,8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130 601,0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130 601,0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130 056,1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25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390 557,0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390 557,0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306 687,1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D634EC" w:rsidRPr="00D634EC" w:rsidTr="00DD09F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1 660,7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12 442,2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D634EC" w:rsidRPr="00D634EC" w:rsidTr="00DD09F7">
        <w:trPr>
          <w:trHeight w:val="28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142 148,2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3 300,5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3 300,5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"Бюджетные ассигнования на осуществление бюджетных инвестиций в объекты государственной собственности  (строительство школы)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28 525,9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28 525,9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6 685,0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6 685,0</w:t>
            </w:r>
          </w:p>
        </w:tc>
      </w:tr>
      <w:tr w:rsidR="00D634EC" w:rsidRPr="00D634EC" w:rsidTr="00DD09F7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3 554,9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7 139,4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"Улучшение материально-технической базы муниципальных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18 424,7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2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634EC" w:rsidRPr="00D634EC" w:rsidTr="00DD09F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детей-сирот в семьях опекунов (попечителей)"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723 686,0</w:t>
            </w:r>
          </w:p>
        </w:tc>
      </w:tr>
    </w:tbl>
    <w:p w:rsidR="00D634EC" w:rsidRPr="00D634EC" w:rsidRDefault="00D634EC" w:rsidP="00D634E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634EC" w:rsidRPr="00D634EC" w:rsidRDefault="00D634EC" w:rsidP="00D634E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8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</w:t>
      </w:r>
      <w:r w:rsidR="00692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 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 2022 года №</w:t>
      </w:r>
      <w:r w:rsidR="00692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136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D634EC" w:rsidRPr="00D634EC" w:rsidTr="00A11FB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A11FB1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D634EC" w:rsidRPr="00D634EC" w:rsidTr="00A11FB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A11FB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2024 и 2025 годов</w:t>
            </w:r>
          </w:p>
        </w:tc>
      </w:tr>
    </w:tbl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D09F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276"/>
        <w:gridCol w:w="733"/>
        <w:gridCol w:w="1251"/>
        <w:gridCol w:w="1276"/>
      </w:tblGrid>
      <w:tr w:rsidR="00D634EC" w:rsidRPr="00D634EC" w:rsidTr="00DD09F7">
        <w:trPr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D634EC" w:rsidRPr="00D634EC" w:rsidTr="00DD09F7">
        <w:trPr>
          <w:trHeight w:val="25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45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54 902,9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53 252,9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22 726,1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22 462,9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08 0 03 </w:t>
            </w: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полномоий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8 683,0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8 683,0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18 490,7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16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15 421,6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15 421,6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15 421,6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15 421,6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10 818,5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10 818,5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634EC" w:rsidRPr="00D634EC" w:rsidTr="00DD09F7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10 077,1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11 005,1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10 430,8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Мероприяттие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9 245,5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9 245,5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9 245,5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911 646,4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459 324,3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25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303 785,2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303 785,2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D634EC" w:rsidRPr="00D634EC" w:rsidTr="00DD09F7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D634EC" w:rsidRPr="00D634EC" w:rsidTr="00DD09F7">
        <w:trPr>
          <w:trHeight w:val="28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"Бюджетные ассигнования на осуществление бюджетных инвестиций в объекты государственной собственности  (строительство школы)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школы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D634EC" w:rsidRPr="00D634EC" w:rsidTr="00DD09F7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3 279,8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507,4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19 731,7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16 211,4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634EC" w:rsidRPr="00D634EC" w:rsidTr="00DD09F7">
        <w:trPr>
          <w:trHeight w:val="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</w:t>
            </w: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1 030 661,4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580 956,2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9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</w:t>
      </w:r>
      <w:r w:rsidR="00692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 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 2022 года №</w:t>
      </w:r>
      <w:r w:rsidR="00692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136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3293"/>
        <w:gridCol w:w="271"/>
        <w:gridCol w:w="1823"/>
      </w:tblGrid>
      <w:tr w:rsidR="00D634EC" w:rsidRPr="00D634EC" w:rsidTr="00A11FB1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A11FB1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D634EC" w:rsidRPr="00D634EC" w:rsidTr="00A11FB1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A11FB1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  <w:tr w:rsidR="00D634EC" w:rsidRPr="00D634EC" w:rsidTr="00A11FB1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60"/>
        <w:gridCol w:w="1585"/>
        <w:gridCol w:w="850"/>
        <w:gridCol w:w="1559"/>
      </w:tblGrid>
      <w:tr w:rsidR="00D634EC" w:rsidRPr="00D634EC" w:rsidTr="00DD09F7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D634EC" w:rsidRPr="00D634EC" w:rsidTr="00DD09F7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EC" w:rsidRPr="00D634EC" w:rsidTr="00DD09F7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25 951,4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8 175,2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7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250,1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7 139,4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"Сохранение объектов культурного наследия"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"Улучшение материально-технической базы муниципальных учреждений культуры"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до 50 тысяч человек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56 245,9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56 245,9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32 302,2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32 302,2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32 302,2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27 699,1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27 699,1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34EC" w:rsidRPr="00D634EC" w:rsidTr="00DD09F7">
        <w:trPr>
          <w:trHeight w:val="28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11 377,9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10 815,9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9 630,6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9 630,6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4 373,9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4 373,9</w:t>
            </w:r>
          </w:p>
        </w:tc>
      </w:tr>
      <w:tr w:rsidR="00D634EC" w:rsidRPr="00D634EC" w:rsidTr="00DD09F7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27 788,4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27 788,4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27 788,4</w:t>
            </w:r>
          </w:p>
        </w:tc>
      </w:tr>
      <w:tr w:rsidR="00D634EC" w:rsidRPr="00D634EC" w:rsidTr="00DD09F7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131 210,3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130 056,1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391 348,0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306 687,1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D634EC" w:rsidRPr="00D634EC" w:rsidTr="00DD09F7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12 442,2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D634EC" w:rsidRPr="00D634EC" w:rsidTr="00DD09F7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142 148,2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3 300,5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3 300,5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"Бюджетные ассигнования на осуществление бюджетных инвестиций в объекты государственной собственности  (строительство школы)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школы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35 210,9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17 059,0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11 158,6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723 686,0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10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</w:t>
      </w:r>
      <w:r w:rsidR="00692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декабря 2022 года №</w:t>
      </w:r>
      <w:r w:rsidR="00692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136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D634EC" w:rsidRPr="00D634EC" w:rsidTr="00A11FB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A11FB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D634EC" w:rsidRPr="00D634EC" w:rsidTr="00A11FB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A11FB1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2024 и 2025 годов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51"/>
        <w:gridCol w:w="1560"/>
        <w:gridCol w:w="567"/>
        <w:gridCol w:w="1417"/>
        <w:gridCol w:w="1559"/>
      </w:tblGrid>
      <w:tr w:rsidR="00D634EC" w:rsidRPr="00D634EC" w:rsidTr="00DD09F7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D634EC" w:rsidRPr="00D634EC" w:rsidTr="00DD09F7">
        <w:trPr>
          <w:trHeight w:val="25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45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25 942,1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казенных </w:t>
            </w: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44 406,9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42 727,6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42 727,6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18 821,4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18 821,4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18 821,4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14 218,3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14 218,3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634EC" w:rsidRPr="00D634EC" w:rsidTr="00DD09F7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12353,7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10 430,8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9 245,5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9 245,5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9 245,5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9 245,5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8073,6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D634EC" w:rsidRPr="00D634EC" w:rsidTr="00DD09F7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110 576,5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117 827,9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765 367,1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304 566,4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D634EC" w:rsidRPr="00D634EC" w:rsidTr="00DD09F7">
        <w:trPr>
          <w:trHeight w:val="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D634EC" w:rsidRPr="00D634EC" w:rsidTr="00DD09F7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634EC" w:rsidRPr="00D634EC" w:rsidTr="00DD09F7">
        <w:trPr>
          <w:trHeight w:val="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"Бюджетные ассигнования на осуществление бюджетных инвестиций в объекты государственной собственности  (строительство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школы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34 118,1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35 017,5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16 201,0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9 795,0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 обеспечения государственных (муниципальных) </w:t>
            </w: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1 030 661,4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580 956,2</w:t>
            </w:r>
          </w:p>
        </w:tc>
      </w:tr>
    </w:tbl>
    <w:p w:rsidR="00D634EC" w:rsidRPr="00D634EC" w:rsidRDefault="00D634EC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№11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   декабря 2022 года №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2023 год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16"/>
        <w:gridCol w:w="1087"/>
        <w:gridCol w:w="664"/>
        <w:gridCol w:w="579"/>
        <w:gridCol w:w="1528"/>
        <w:gridCol w:w="629"/>
        <w:gridCol w:w="1093"/>
      </w:tblGrid>
      <w:tr w:rsidR="00D634EC" w:rsidRPr="00D634EC" w:rsidTr="00DD09F7">
        <w:trPr>
          <w:trHeight w:val="300"/>
        </w:trPr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4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D634EC" w:rsidRPr="00D634EC" w:rsidTr="00DD09F7">
        <w:trPr>
          <w:trHeight w:val="230"/>
        </w:trPr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230"/>
        </w:trPr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795"/>
        </w:trPr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52 811,8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28 746,3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7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22 496,2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22 496,2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22 496,2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52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4 803,1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34EC" w:rsidRPr="00D634EC" w:rsidTr="00DD09F7">
        <w:trPr>
          <w:trHeight w:val="178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34EC" w:rsidRPr="00D634EC" w:rsidTr="00DD09F7">
        <w:trPr>
          <w:trHeight w:val="8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82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3 524,4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3 524,4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Единая субвенция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18 424,7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634EC" w:rsidRPr="00D634EC" w:rsidTr="00DD09F7">
        <w:trPr>
          <w:trHeight w:val="129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634EC" w:rsidRPr="00D634EC" w:rsidTr="00DD09F7">
        <w:trPr>
          <w:trHeight w:val="13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D634EC" w:rsidRPr="00D634EC" w:rsidTr="00DD09F7">
        <w:trPr>
          <w:trHeight w:val="58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детей-сирот в семьях опекунов (попечителей)"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84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665 983,3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34 420,6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6 983,8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6 983,8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6 983,8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25 888,9</w:t>
            </w:r>
          </w:p>
        </w:tc>
      </w:tr>
      <w:tr w:rsidR="00D634EC" w:rsidRPr="00D634EC" w:rsidTr="00DD09F7">
        <w:trPr>
          <w:trHeight w:val="14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24 299,3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24 299,3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24 299,3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24 299,3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24 299,3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24 299,3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D634EC" w:rsidRPr="00D634EC" w:rsidTr="00DD09F7">
        <w:trPr>
          <w:trHeight w:val="93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178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35 567,2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178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4 373,9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4 373,9</w:t>
            </w:r>
          </w:p>
        </w:tc>
      </w:tr>
      <w:tr w:rsidR="00D634EC" w:rsidRPr="00D634EC" w:rsidTr="00DD09F7">
        <w:trPr>
          <w:trHeight w:val="153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27 788,4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27 788,4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27 788,4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11 390,2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10 815,9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10 815,9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10 815,9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9 630,6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556 399,4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130 601,0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130 601,0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130 056,1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280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оздоровления </w:t>
            </w: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390 557,0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390 557,0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306 687,1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D634EC" w:rsidRPr="00D634EC" w:rsidTr="00DD09F7">
        <w:trPr>
          <w:trHeight w:val="153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12 442,2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D634EC" w:rsidRPr="00D634EC" w:rsidTr="00DD09F7">
        <w:trPr>
          <w:trHeight w:val="280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142 148,2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3 300,5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3 300,5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D634EC" w:rsidRPr="00D634EC" w:rsidTr="00DD09F7">
        <w:trPr>
          <w:trHeight w:val="99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"Бюджетные ассигнования на осуществление бюджетных инвестиций в объекты государственной собственности  (строительство школы)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школы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28 525,9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28 525,9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204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6 685,0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6 685,0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7 139,4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7 139,4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культурно-массовых мероприятий"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"Улучшение материально-технической базы муниципальных учреждений культуры"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до 50 тысяч человек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L4670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L4670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L4670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8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28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723 686,0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№12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</w:t>
      </w:r>
      <w:r w:rsidR="00692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2022 года №</w:t>
      </w:r>
      <w:r w:rsidR="00692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136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плановый период 2024 и 2025 годов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67"/>
        <w:gridCol w:w="567"/>
        <w:gridCol w:w="567"/>
        <w:gridCol w:w="1418"/>
        <w:gridCol w:w="567"/>
        <w:gridCol w:w="992"/>
        <w:gridCol w:w="1134"/>
      </w:tblGrid>
      <w:tr w:rsidR="00D634EC" w:rsidRPr="00D634EC" w:rsidTr="00DD09F7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D634EC" w:rsidRPr="00D634EC" w:rsidTr="00DD09F7">
        <w:trPr>
          <w:trHeight w:val="2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2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79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47 870,2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51 801,4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28 708,6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4 803,1</w:t>
            </w:r>
          </w:p>
        </w:tc>
      </w:tr>
      <w:tr w:rsidR="00D634EC" w:rsidRPr="00D634EC" w:rsidTr="00DD09F7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634EC" w:rsidRPr="00D634EC" w:rsidTr="00DD09F7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17 808,8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14 288,5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634EC" w:rsidRPr="00D634EC" w:rsidTr="00DD09F7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634EC" w:rsidRPr="00D634EC" w:rsidTr="00DD09F7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D634EC" w:rsidRPr="00D634EC" w:rsidTr="00DD09F7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9 127,7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977 900,3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524 263,9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19 653,4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12 408,1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10 818,5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10 818,5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10 818,5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10 818,5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D634EC" w:rsidRPr="00D634EC" w:rsidTr="00DD09F7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11 005,1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10 430,8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10 430,8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9 245,5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908 902,9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456 073,8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303 785,2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303 785,2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D634EC" w:rsidRPr="00D634EC" w:rsidTr="00DD09F7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D634EC" w:rsidRPr="00D634EC" w:rsidTr="00DD09F7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"Бюджетные ассигнования на осуществление бюджетных инвестиций в объекты государственной собственности  (строительство школы)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школы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1 030 661,4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580 956,2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D09F7" w:rsidRDefault="00DD09F7" w:rsidP="00A95374"/>
    <w:p w:rsidR="00DD09F7" w:rsidRDefault="00DD09F7" w:rsidP="00A95374"/>
    <w:p w:rsidR="00DD09F7" w:rsidRDefault="00DD09F7" w:rsidP="00A95374"/>
    <w:p w:rsidR="00DD09F7" w:rsidRDefault="00DD09F7" w:rsidP="00A95374"/>
    <w:p w:rsidR="00DD09F7" w:rsidRDefault="00DD09F7" w:rsidP="00A95374"/>
    <w:p w:rsidR="00DD09F7" w:rsidRDefault="00DD09F7" w:rsidP="00A95374"/>
    <w:p w:rsidR="00DD09F7" w:rsidRDefault="00DD09F7" w:rsidP="00A95374"/>
    <w:p w:rsidR="00DD09F7" w:rsidRDefault="00DD09F7" w:rsidP="00A95374"/>
    <w:p w:rsidR="00DD09F7" w:rsidRDefault="00DD09F7" w:rsidP="00A95374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№13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692E94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«Забайкальский район» от 28</w:t>
      </w:r>
      <w:r w:rsidR="00D634EC"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декабря 2022 года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№136</w:t>
      </w:r>
      <w:r w:rsidR="00D634EC"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районного бюджета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муниципального района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на 2023 год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>и плановый период 2024 и 2025 годов»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капитального строительства и капитального ремонта муниципальной собственности, в которые осуществляются бюджетные инвестиции за счет средств районного бюджета на 2023 год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Билитуйская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 и полов в МОУ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Красновеликанская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пола, замена дверей, устройство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отмостки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пожароохранная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сигнализация в МОУ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Степнинская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кровли и замена окон в МОУ «Рудник-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Абагайтуйской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Арабатукская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НОШ – ремонт пола, замена окон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Харанорская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пола в МДОУ детский сад «Росинка»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rPr>
          <w:rFonts w:ascii="Calibri" w:eastAsia="Times New Roman" w:hAnsi="Calibri" w:cs="Calibri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№14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692E94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от 28 </w:t>
      </w:r>
      <w:r w:rsidR="00D634EC"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>декабря 2022 года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№136</w:t>
      </w:r>
      <w:r w:rsidR="00D634EC"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районного бюджета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муниципального района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на 2023 год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>и плановый период 2024 и 2025 годов»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капитального строительства и капитального ремонта муниципальной собственности, в которые осуществляются бюджетные инвестиции за счет средств районного бюджета на плановый период 2024 года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Даурская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здания МАОУ «СОШ №1»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Школа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капитального строительства и капитального ремонта муниципальной собственности, в которые осуществляются бюджетные инвестиции за счет средств районного бюджета на плановый период 2025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Красновеликанская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«Капитальный ремонт здания МОУ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Абагайтуйская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№7»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Школа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</w:tbl>
    <w:p w:rsidR="00D634EC" w:rsidRPr="00D634EC" w:rsidRDefault="00D634EC" w:rsidP="00D634EC">
      <w:pPr>
        <w:rPr>
          <w:rFonts w:ascii="Calibri" w:eastAsia="Times New Roman" w:hAnsi="Calibri" w:cs="Calibri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Ind w:w="4361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D634EC" w:rsidRPr="00D634EC" w:rsidTr="00A11FB1">
        <w:trPr>
          <w:trHeight w:val="1163"/>
        </w:trPr>
        <w:tc>
          <w:tcPr>
            <w:tcW w:w="510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№15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«Забайкальский район» </w:t>
            </w:r>
          </w:p>
          <w:p w:rsidR="00D634EC" w:rsidRPr="00D634EC" w:rsidRDefault="00692E94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28 декабря 2022 года № 136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районного бюджета муниципального района "Забайкальский район» на 2023 год и плановый период 2024 и 2025 годов»</w:t>
            </w:r>
          </w:p>
        </w:tc>
      </w:tr>
    </w:tbl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2023 год</w:t>
      </w:r>
    </w:p>
    <w:p w:rsidR="00D634EC" w:rsidRPr="00D634EC" w:rsidRDefault="00D634EC" w:rsidP="00D6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160"/>
        <w:gridCol w:w="1931"/>
        <w:gridCol w:w="2132"/>
      </w:tblGrid>
      <w:tr w:rsidR="00D634EC" w:rsidRPr="00D634EC" w:rsidTr="00A11FB1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634EC" w:rsidRPr="00D634EC" w:rsidTr="00A11FB1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кр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D634EC" w:rsidRPr="00D634EC" w:rsidTr="00A11FB1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2 437,7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2 384,2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D634EC" w:rsidRPr="00D634EC" w:rsidTr="00A11FB1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Билитуйское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1 473,7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1 265,1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</w:t>
            </w:r>
          </w:p>
        </w:tc>
      </w:tr>
      <w:tr w:rsidR="00D634EC" w:rsidRPr="00D634EC" w:rsidTr="00A11FB1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Даурское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1 324,8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573,7</w:t>
            </w:r>
          </w:p>
        </w:tc>
      </w:tr>
      <w:tr w:rsidR="00D634EC" w:rsidRPr="00D634EC" w:rsidTr="00A11FB1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1 993,3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1 993,3</w:t>
            </w:r>
          </w:p>
        </w:tc>
      </w:tr>
      <w:tr w:rsidR="00D634EC" w:rsidRPr="00D634EC" w:rsidTr="00A11FB1">
        <w:trPr>
          <w:trHeight w:val="6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Красновеликанское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2 369,5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2 313,7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</w:tr>
      <w:tr w:rsidR="00D634EC" w:rsidRPr="00D634EC" w:rsidTr="00A11FB1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1 267,5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1 239,8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D634EC" w:rsidRPr="00D634EC" w:rsidTr="00A11F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2 165,1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2 110,3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D634EC" w:rsidRPr="00D634EC" w:rsidTr="00A11FB1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2 724,9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2 605,3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</w:tr>
      <w:tr w:rsidR="00D634EC" w:rsidRPr="00D634EC" w:rsidTr="00A11FB1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15 756,5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12 669,5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3 087,0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16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«Забай</w:t>
      </w:r>
      <w:r w:rsidR="00692E9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кальский район» от 28 декабря  2022 года № 136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районного бюджета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«Забайкальский район» на 2023 год и плановый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2024 и 2025 годов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плановый период 2024 и 2025 годов</w:t>
      </w:r>
    </w:p>
    <w:p w:rsidR="00D634EC" w:rsidRPr="00D634EC" w:rsidRDefault="00D634EC" w:rsidP="00D6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240"/>
        <w:gridCol w:w="2983"/>
      </w:tblGrid>
      <w:tr w:rsidR="00D634EC" w:rsidRPr="00D634EC" w:rsidTr="00A11FB1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634EC" w:rsidRPr="00D634EC" w:rsidTr="00A11FB1">
        <w:trPr>
          <w:trHeight w:val="321"/>
        </w:trPr>
        <w:tc>
          <w:tcPr>
            <w:tcW w:w="648" w:type="dxa"/>
            <w:vMerge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D634EC" w:rsidRPr="00D634EC" w:rsidTr="00A11FB1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2 437,7</w:t>
            </w:r>
          </w:p>
        </w:tc>
      </w:tr>
      <w:tr w:rsidR="00D634EC" w:rsidRPr="00D634EC" w:rsidTr="00A11FB1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Билитуйское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1 473,7</w:t>
            </w:r>
          </w:p>
        </w:tc>
      </w:tr>
      <w:tr w:rsidR="00D634EC" w:rsidRPr="00D634EC" w:rsidTr="00A11FB1">
        <w:trPr>
          <w:trHeight w:val="551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Даурское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1 324,8</w:t>
            </w:r>
          </w:p>
        </w:tc>
      </w:tr>
      <w:tr w:rsidR="00D634EC" w:rsidRPr="00D634EC" w:rsidTr="00A11FB1">
        <w:trPr>
          <w:trHeight w:val="558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1 993,3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1 993,3</w:t>
            </w:r>
          </w:p>
        </w:tc>
      </w:tr>
      <w:tr w:rsidR="00D634EC" w:rsidRPr="00D634EC" w:rsidTr="00A11FB1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Красновеликанское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2 369,5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2 369,5</w:t>
            </w:r>
          </w:p>
        </w:tc>
      </w:tr>
      <w:tr w:rsidR="00D634EC" w:rsidRPr="00D634EC" w:rsidTr="00A11FB1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1 267,5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1 267,5</w:t>
            </w:r>
          </w:p>
        </w:tc>
      </w:tr>
      <w:tr w:rsidR="00D634EC" w:rsidRPr="00D634EC" w:rsidTr="00A11FB1">
        <w:trPr>
          <w:trHeight w:val="685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2 165,1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2 165,1</w:t>
            </w:r>
          </w:p>
        </w:tc>
      </w:tr>
      <w:tr w:rsidR="00D634EC" w:rsidRPr="00D634EC" w:rsidTr="00A11FB1">
        <w:trPr>
          <w:trHeight w:val="693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2 724,9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2 724,9</w:t>
            </w:r>
          </w:p>
        </w:tc>
      </w:tr>
      <w:tr w:rsidR="00D634EC" w:rsidRPr="00D634EC" w:rsidTr="00A11FB1">
        <w:trPr>
          <w:trHeight w:val="615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0" w:type="dxa"/>
            <w:shd w:val="clear" w:color="auto" w:fill="auto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15 756,5</w:t>
            </w:r>
          </w:p>
        </w:tc>
        <w:tc>
          <w:tcPr>
            <w:tcW w:w="2983" w:type="dxa"/>
            <w:shd w:val="clear" w:color="auto" w:fill="auto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15 756,5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Default="00D634EC" w:rsidP="00A95374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294"/>
      </w:tblGrid>
      <w:tr w:rsidR="00D634EC" w:rsidRPr="00D634EC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Arial" w:eastAsiaTheme="minorEastAsia" w:hAnsi="Arial" w:cs="Arial"/>
                <w:sz w:val="2"/>
                <w:szCs w:val="2"/>
                <w:lang w:eastAsia="ru-RU"/>
              </w:rPr>
              <w:lastRenderedPageBreak/>
              <w:t>69</w:t>
            </w: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="00692E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абайкальский район» от 28 декабря 2022 года № 136 </w:t>
            </w: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«Об утверждении районного бюджета муниципального района "Забайкальский район» на 2023 год и плановый период 2024 и 2025 годов»</w:t>
            </w:r>
          </w:p>
        </w:tc>
      </w:tr>
      <w:tr w:rsidR="00D634EC" w:rsidRPr="00D634EC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D634EC" w:rsidRPr="00D634EC" w:rsidTr="00A11FB1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2023 год</w:t>
            </w:r>
          </w:p>
        </w:tc>
      </w:tr>
      <w:tr w:rsidR="00D634EC" w:rsidRPr="00D634EC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634EC" w:rsidRPr="00D634EC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634EC" w:rsidRPr="00D634EC" w:rsidTr="00A11FB1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634EC" w:rsidRPr="00D634EC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4 373,9</w:t>
            </w:r>
          </w:p>
        </w:tc>
      </w:tr>
      <w:tr w:rsidR="00D634EC" w:rsidRPr="00D634EC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769,8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356,4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289,4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908,7</w:t>
            </w:r>
          </w:p>
        </w:tc>
      </w:tr>
      <w:tr w:rsidR="00D634EC" w:rsidRPr="00D634EC" w:rsidTr="00A11FB1">
        <w:trPr>
          <w:cantSplit/>
          <w:trHeight w:val="25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1 354,4</w:t>
            </w:r>
          </w:p>
        </w:tc>
      </w:tr>
      <w:tr w:rsidR="00D634EC" w:rsidRPr="00D634EC" w:rsidTr="00A11FB1">
        <w:trPr>
          <w:cantSplit/>
          <w:trHeight w:val="32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695,2</w:t>
            </w:r>
          </w:p>
        </w:tc>
      </w:tr>
    </w:tbl>
    <w:p w:rsidR="00D634EC" w:rsidRPr="00D634EC" w:rsidRDefault="00D634EC" w:rsidP="00D634EC">
      <w:pPr>
        <w:rPr>
          <w:rFonts w:eastAsiaTheme="minorEastAsia" w:cs="Times New Roman"/>
          <w:sz w:val="26"/>
          <w:szCs w:val="26"/>
          <w:lang w:eastAsia="ru-RU"/>
        </w:rPr>
      </w:pPr>
    </w:p>
    <w:p w:rsidR="00D634EC" w:rsidRPr="00D634EC" w:rsidRDefault="00D634EC" w:rsidP="00D634EC">
      <w:pPr>
        <w:rPr>
          <w:rFonts w:eastAsiaTheme="minorEastAsia" w:cs="Times New Roman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D634EC" w:rsidRPr="00D634EC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="00692E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абайкальский район» от 28 декабря  2022 года № 136 </w:t>
            </w: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«Об утверждении районного бюджета муниципального района "Забайкальский район» на 2023 год и плановый период 2024 и 2025 годов»</w:t>
            </w:r>
          </w:p>
        </w:tc>
      </w:tr>
      <w:tr w:rsidR="00D634EC" w:rsidRPr="00D634EC" w:rsidTr="00A11FB1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D634EC" w:rsidRPr="00D634EC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D634EC" w:rsidRPr="00D634EC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634EC" w:rsidRPr="00D634EC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634EC" w:rsidRPr="00D634EC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634EC" w:rsidRPr="00D634EC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301,4</w:t>
            </w:r>
          </w:p>
        </w:tc>
      </w:tr>
      <w:tr w:rsidR="00D634EC" w:rsidRPr="00D634EC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18,2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17,5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36,9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158,0</w:t>
            </w:r>
          </w:p>
        </w:tc>
      </w:tr>
    </w:tbl>
    <w:p w:rsidR="00D634EC" w:rsidRPr="00D634EC" w:rsidRDefault="00D634EC" w:rsidP="00D634EC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634EC" w:rsidRPr="00D634EC" w:rsidRDefault="00D634EC" w:rsidP="00D634EC">
      <w:pPr>
        <w:rPr>
          <w:rFonts w:eastAsiaTheme="minorEastAsia" w:cs="Times New Roman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D634EC" w:rsidRPr="00D634EC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</w:t>
            </w:r>
            <w:r w:rsidR="00692E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байкальский район» от  28 декабря 2022 года № 136 </w:t>
            </w: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D634EC" w:rsidRPr="00D634EC" w:rsidTr="00A11FB1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D634EC" w:rsidRPr="00D634EC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D634EC" w:rsidRPr="00D634EC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634EC" w:rsidRPr="00D634EC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634EC" w:rsidRPr="00D634EC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634EC" w:rsidRPr="00D634EC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22</w:t>
            </w:r>
            <w:r w:rsidRPr="00D634E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  <w:r w:rsidRPr="00D634E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,9</w:t>
            </w:r>
          </w:p>
        </w:tc>
      </w:tr>
      <w:tr w:rsidR="00D634EC" w:rsidRPr="00D634EC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17,3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43,5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16,8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70,9</w:t>
            </w:r>
          </w:p>
        </w:tc>
      </w:tr>
    </w:tbl>
    <w:p w:rsidR="00D634EC" w:rsidRPr="00D634EC" w:rsidRDefault="00D634EC" w:rsidP="00D634EC">
      <w:pPr>
        <w:rPr>
          <w:rFonts w:eastAsiaTheme="minorEastAsia" w:cs="Times New Roman"/>
          <w:sz w:val="26"/>
          <w:szCs w:val="26"/>
          <w:lang w:eastAsia="ru-RU"/>
        </w:rPr>
      </w:pPr>
    </w:p>
    <w:p w:rsidR="00D634EC" w:rsidRPr="00D634EC" w:rsidRDefault="00D634EC" w:rsidP="00D634EC">
      <w:pPr>
        <w:rPr>
          <w:rFonts w:eastAsiaTheme="minorEastAsia" w:cs="Times New Roman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</w:t>
            </w:r>
            <w:r w:rsidR="00692E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байкальский район» от 28 декабря 2022 года № 136 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участию в предупреждении и ликвидации последствий чрезвычайных ситуаций в границах поселения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525,0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D634EC" w:rsidRDefault="00D634EC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="00692E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абайкальский район» от 28 декабря 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2022 года </w:t>
            </w:r>
            <w:r w:rsidR="00692E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№ 136 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2023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1 185,3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268,3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A11FB1" w:rsidRPr="00A11FB1" w:rsidTr="00A11FB1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A11FB1" w:rsidRPr="00A11FB1" w:rsidTr="00A11FB1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465,0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</w:t>
            </w:r>
            <w:r w:rsidR="00692E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байкальский район» от 28 декабря  2022 года № 136 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«Об утверждении районного бюджета муниципального района "Забайкальский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6</w:t>
            </w:r>
          </w:p>
        </w:tc>
      </w:tr>
      <w:tr w:rsidR="00A11FB1" w:rsidRPr="00A11FB1" w:rsidTr="00A11FB1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      </w:r>
            <w:hyperlink r:id="rId26" w:anchor="dst10001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плана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      </w:r>
            <w:hyperlink r:id="rId27" w:anchor="dst306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      </w:r>
            <w:hyperlink r:id="rId28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      </w:r>
            <w:hyperlink r:id="rId29" w:anchor="dst257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о планируемых строительстве или реконструкции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      </w:r>
            <w:hyperlink r:id="rId30" w:anchor="dst257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      </w:r>
            <w:hyperlink r:id="rId31" w:anchor="dst1103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законодательством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решения о сносе самовольной постройки, решения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      </w:r>
            <w:hyperlink r:id="rId32" w:anchor="dst10046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правилами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землепользования и застройки, </w:t>
            </w:r>
            <w:hyperlink r:id="rId33" w:anchor="dst1657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документацией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      </w:r>
            <w:hyperlink r:id="rId34" w:anchor="dst2781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 2023 год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562,0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56,0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125,0</w:t>
            </w:r>
          </w:p>
        </w:tc>
      </w:tr>
      <w:tr w:rsidR="00A11FB1" w:rsidRPr="00A11FB1" w:rsidTr="00A11FB1">
        <w:trPr>
          <w:cantSplit/>
          <w:trHeight w:val="243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56,0</w:t>
            </w:r>
          </w:p>
        </w:tc>
      </w:tr>
      <w:tr w:rsidR="00A11FB1" w:rsidRPr="00A11FB1" w:rsidTr="00A11FB1">
        <w:trPr>
          <w:cantSplit/>
          <w:trHeight w:val="30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125,0</w:t>
            </w:r>
          </w:p>
        </w:tc>
      </w:tr>
      <w:tr w:rsidR="00A11FB1" w:rsidRPr="00A11FB1" w:rsidTr="00A11FB1">
        <w:trPr>
          <w:cantSplit/>
          <w:trHeight w:val="24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</w:t>
            </w:r>
            <w:r w:rsidR="00692E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байкальский район» от 28 декабря  2022 года № 136 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законодательством</w:t>
            </w:r>
            <w:r w:rsidRPr="00A11FB1">
              <w:rPr>
                <w:rFonts w:eastAsiaTheme="minorEastAsia" w:cs="Times New Roman"/>
                <w:b/>
                <w:lang w:eastAsia="ru-RU"/>
              </w:rPr>
              <w:t xml:space="preserve">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2023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263,2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41,1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37,4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37,4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33,8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32,8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34,5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46,2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="00692E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абайкальский район» от 28 декабря  2022 года № 136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8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614,8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94,0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136,1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84,4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270,3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537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333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</w:t>
            </w:r>
            <w:r w:rsidR="00692E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район» от 28 декабря  2022 года № 136 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53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9  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53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53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 обеспечение развития и укрепления материально-технической базы домов культуры в населенных пунктах с числом до 50 тысяч человек поселения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41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52,6</w:t>
            </w:r>
          </w:p>
        </w:tc>
      </w:tr>
      <w:tr w:rsidR="00A11FB1" w:rsidRPr="00A11FB1" w:rsidTr="00A11FB1">
        <w:trPr>
          <w:trHeight w:val="320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14,5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8,8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10,7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</w:t>
            </w:r>
            <w:r w:rsidR="00692E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айкальский район» от 28 декабря  2022 года №136 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35" w:history="1">
              <w:r w:rsidRPr="00A11FB1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2024 и 2025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4535,3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4927,4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798,2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867,3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Билитуйское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720,8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783,1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Красновеликанское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369,5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401,5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326,0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942,3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1023,7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Даурское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1 404,4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1525,8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977"/>
        <w:gridCol w:w="4379"/>
        <w:gridCol w:w="142"/>
      </w:tblGrid>
      <w:tr w:rsidR="00A11FB1" w:rsidRPr="00A11FB1" w:rsidTr="00DD09F7">
        <w:trPr>
          <w:trHeight w:val="350"/>
        </w:trPr>
        <w:tc>
          <w:tcPr>
            <w:tcW w:w="94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DD09F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№18</w:t>
            </w:r>
          </w:p>
          <w:p w:rsidR="00A11FB1" w:rsidRPr="00A11FB1" w:rsidRDefault="00A11FB1" w:rsidP="00DD09F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D09F7" w:rsidRDefault="00A11FB1" w:rsidP="00DD09F7">
            <w:pPr>
              <w:keepNext/>
              <w:tabs>
                <w:tab w:val="left" w:pos="4678"/>
              </w:tabs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</w:t>
            </w:r>
            <w:r w:rsidR="00692E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байкальский район» от 28 декабря  </w:t>
            </w:r>
            <w:r w:rsidR="00867B6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2022 года №136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D09F7" w:rsidRDefault="00A11FB1" w:rsidP="00DD09F7">
            <w:pPr>
              <w:keepNext/>
              <w:tabs>
                <w:tab w:val="left" w:pos="4678"/>
              </w:tabs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DD09F7" w:rsidRDefault="00A11FB1" w:rsidP="00DD09F7">
            <w:pPr>
              <w:keepNext/>
              <w:tabs>
                <w:tab w:val="left" w:pos="4678"/>
              </w:tabs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«Забайкальский район» </w:t>
            </w:r>
          </w:p>
          <w:p w:rsidR="00A11FB1" w:rsidRPr="00A11FB1" w:rsidRDefault="00A11FB1" w:rsidP="00DD09F7">
            <w:pPr>
              <w:keepNext/>
              <w:tabs>
                <w:tab w:val="left" w:pos="4678"/>
              </w:tabs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2023 год и плановый период 2024 и 2025 годов»</w:t>
            </w:r>
          </w:p>
        </w:tc>
      </w:tr>
      <w:tr w:rsidR="00A11FB1" w:rsidRPr="00A11FB1" w:rsidTr="00DD09F7">
        <w:trPr>
          <w:gridAfter w:val="1"/>
          <w:wAfter w:w="142" w:type="dxa"/>
          <w:trHeight w:val="323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A11FB1" w:rsidRPr="00A11FB1" w:rsidTr="00DD09F7">
        <w:trPr>
          <w:gridAfter w:val="2"/>
          <w:wAfter w:w="4521" w:type="dxa"/>
          <w:trHeight w:val="134"/>
        </w:trPr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gridAfter w:val="1"/>
          <w:wAfter w:w="142" w:type="dxa"/>
          <w:trHeight w:val="323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gridAfter w:val="1"/>
          <w:wAfter w:w="142" w:type="dxa"/>
          <w:trHeight w:val="552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организации деятельности по накоплению (в том числе раздельному накоплению) и транспортированию твердых коммунальных отходов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301,4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301,4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18,2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18,2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Билитуйское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Красновеликанское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17,5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36,9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Даурское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158,0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158,0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D634EC" w:rsidRDefault="00D634EC" w:rsidP="00A95374"/>
    <w:p w:rsidR="00D634EC" w:rsidRDefault="00D634EC" w:rsidP="00A95374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0"/>
        <w:gridCol w:w="564"/>
        <w:gridCol w:w="10"/>
        <w:gridCol w:w="3795"/>
        <w:gridCol w:w="1727"/>
        <w:gridCol w:w="1559"/>
        <w:gridCol w:w="1549"/>
        <w:gridCol w:w="142"/>
      </w:tblGrid>
      <w:tr w:rsidR="00A11FB1" w:rsidRPr="00A11FB1" w:rsidTr="00DD09F7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</w:t>
            </w:r>
            <w:r w:rsidR="00867B6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айкальский район» от 28 декабря  2022 года № 136 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DD09F7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A11FB1" w:rsidRPr="00A11FB1" w:rsidTr="00DD09F7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trHeight w:val="552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2024 и 2025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222,9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222,9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Красновеликанское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Даурское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70,9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FB1" w:rsidRPr="00A11FB1" w:rsidTr="00DD09F7">
        <w:trPr>
          <w:gridBefore w:val="1"/>
          <w:gridAfter w:val="1"/>
          <w:wBefore w:w="10" w:type="dxa"/>
          <w:wAfter w:w="142" w:type="dxa"/>
          <w:trHeight w:val="303"/>
          <w:tblHeader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</w:tr>
    </w:tbl>
    <w:p w:rsidR="00A11FB1" w:rsidRPr="00A11FB1" w:rsidRDefault="00A11FB1" w:rsidP="00A11FB1">
      <w:pPr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9F7" w:rsidRDefault="00DD09F7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9F7" w:rsidRDefault="00DD09F7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№18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</w:t>
            </w:r>
            <w:r w:rsidR="00867B6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айкальский район» от 28 декабря  2022 года № 136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"Забайкальский район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участию в предупреждении и ликвидации последствий чрезвычайных ситуаций в границах поселения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2024 и 2025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525,0           525,0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75,0              75,0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75,0</w:t>
            </w: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75,0              75,0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75,0              75,0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75,0              75,0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75,0              75,0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75,0              75,0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="00867B6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абайкальский район» от 28 декабря  2022 года № 136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"Забайкальский район» на 2023 год и плановый период 2024 и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2024 и 2025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1185,3        1185,3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100,0           100,0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268,3           268,3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465,0            465,0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</w:t>
            </w:r>
            <w:r w:rsidR="00867B6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байкальский район» от 28 декабря 2022 года № 136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6</w:t>
            </w:r>
          </w:p>
        </w:tc>
      </w:tr>
      <w:tr w:rsidR="00A11FB1" w:rsidRPr="00A11FB1" w:rsidTr="00A11FB1"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  <w:r w:rsidRPr="00A11FB1">
              <w:rPr>
                <w:rFonts w:eastAsiaTheme="minorEastAsia" w:cs="Times New Roman"/>
                <w:b/>
                <w:lang w:eastAsia="ru-RU"/>
              </w:rPr>
              <w:t xml:space="preserve">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  <w:proofErr w:type="gramEnd"/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263,2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263,2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41,1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Билитуйское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Красновеликанское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33,8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32,8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34,5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Даурское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46,2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46,2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533064" w:rsidRPr="00533064" w:rsidRDefault="00533064" w:rsidP="0053306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19</w:t>
      </w:r>
    </w:p>
    <w:p w:rsidR="00533064" w:rsidRPr="00533064" w:rsidRDefault="00533064" w:rsidP="0053306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 района</w:t>
      </w:r>
    </w:p>
    <w:p w:rsidR="00533064" w:rsidRPr="00533064" w:rsidRDefault="00533064" w:rsidP="0053306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«Забайкальский район» от </w:t>
      </w:r>
      <w:r w:rsidR="0086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53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2022г. №</w:t>
      </w:r>
      <w:r w:rsidR="0086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</w:t>
      </w:r>
      <w:r w:rsidRPr="0053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3064" w:rsidRPr="00533064" w:rsidRDefault="00533064" w:rsidP="0053306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районного бюджета муниципального</w:t>
      </w:r>
    </w:p>
    <w:p w:rsidR="00533064" w:rsidRPr="00533064" w:rsidRDefault="00533064" w:rsidP="0053306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«Забайкальский район»  на 2023 год </w:t>
      </w:r>
    </w:p>
    <w:p w:rsidR="00533064" w:rsidRPr="00533064" w:rsidRDefault="00533064" w:rsidP="0053306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плановый период 2024 и 2025 годов» </w:t>
      </w:r>
    </w:p>
    <w:p w:rsidR="00533064" w:rsidRPr="00533064" w:rsidRDefault="00533064" w:rsidP="005330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33064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533064" w:rsidRPr="00533064" w:rsidRDefault="00533064" w:rsidP="00533064">
      <w:pPr>
        <w:tabs>
          <w:tab w:val="left" w:pos="6660"/>
        </w:tabs>
        <w:rPr>
          <w:rFonts w:ascii="Calibri" w:eastAsia="Times New Roman" w:hAnsi="Calibri" w:cs="Times New Roman"/>
          <w:lang w:eastAsia="ru-RU"/>
        </w:rPr>
      </w:pPr>
      <w:r w:rsidRPr="00533064">
        <w:rPr>
          <w:rFonts w:ascii="Calibri" w:eastAsia="Times New Roman" w:hAnsi="Calibri" w:cs="Times New Roman"/>
          <w:lang w:eastAsia="ru-RU"/>
        </w:rPr>
        <w:tab/>
      </w:r>
    </w:p>
    <w:p w:rsidR="00533064" w:rsidRPr="00533064" w:rsidRDefault="00533064" w:rsidP="00533064">
      <w:pPr>
        <w:rPr>
          <w:rFonts w:ascii="Calibri" w:eastAsia="Times New Roman" w:hAnsi="Calibri" w:cs="Times New Roman"/>
          <w:lang w:eastAsia="ru-RU"/>
        </w:rPr>
      </w:pPr>
    </w:p>
    <w:p w:rsidR="00533064" w:rsidRPr="00533064" w:rsidRDefault="00533064" w:rsidP="00533064">
      <w:pPr>
        <w:rPr>
          <w:rFonts w:ascii="Calibri" w:eastAsia="Times New Roman" w:hAnsi="Calibri" w:cs="Times New Roman"/>
          <w:lang w:eastAsia="ru-RU"/>
        </w:rPr>
      </w:pPr>
    </w:p>
    <w:p w:rsidR="00533064" w:rsidRPr="00533064" w:rsidRDefault="00533064" w:rsidP="00533064">
      <w:pPr>
        <w:rPr>
          <w:rFonts w:ascii="Calibri" w:eastAsia="Times New Roman" w:hAnsi="Calibri" w:cs="Times New Roman"/>
          <w:lang w:eastAsia="ru-RU"/>
        </w:rPr>
      </w:pPr>
    </w:p>
    <w:p w:rsidR="00533064" w:rsidRPr="00533064" w:rsidRDefault="00533064" w:rsidP="00533064">
      <w:pPr>
        <w:rPr>
          <w:rFonts w:ascii="Calibri" w:eastAsia="Times New Roman" w:hAnsi="Calibri" w:cs="Times New Roman"/>
          <w:lang w:eastAsia="ru-RU"/>
        </w:rPr>
      </w:pPr>
    </w:p>
    <w:p w:rsidR="00533064" w:rsidRPr="00533064" w:rsidRDefault="00533064" w:rsidP="00533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3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внутренних заимствований муниципального района «Забайкальский район» </w:t>
      </w:r>
    </w:p>
    <w:p w:rsidR="00533064" w:rsidRPr="00533064" w:rsidRDefault="00533064" w:rsidP="00533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3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2023 год и плановый период 2024 и 2025 годов</w:t>
      </w:r>
    </w:p>
    <w:p w:rsidR="00533064" w:rsidRPr="00533064" w:rsidRDefault="00533064" w:rsidP="00533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142"/>
        <w:gridCol w:w="1984"/>
        <w:gridCol w:w="1843"/>
        <w:gridCol w:w="1959"/>
      </w:tblGrid>
      <w:tr w:rsidR="00533064" w:rsidRPr="00533064" w:rsidTr="005C2C9A">
        <w:trPr>
          <w:trHeight w:val="1017"/>
        </w:trPr>
        <w:tc>
          <w:tcPr>
            <w:tcW w:w="5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5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(тыс. рублей) </w:t>
            </w:r>
          </w:p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33064" w:rsidRPr="00533064" w:rsidTr="005C2C9A">
        <w:trPr>
          <w:trHeight w:val="657"/>
        </w:trPr>
        <w:tc>
          <w:tcPr>
            <w:tcW w:w="5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</w:tbl>
    <w:tbl>
      <w:tblPr>
        <w:tblStyle w:val="23"/>
        <w:tblpPr w:leftFromText="180" w:rightFromText="180" w:vertAnchor="text" w:horzAnchor="margin" w:tblpX="108" w:tblpY="-34"/>
        <w:tblW w:w="0" w:type="auto"/>
        <w:tblLook w:val="04A0" w:firstRow="1" w:lastRow="0" w:firstColumn="1" w:lastColumn="0" w:noHBand="0" w:noVBand="1"/>
      </w:tblPr>
      <w:tblGrid>
        <w:gridCol w:w="539"/>
        <w:gridCol w:w="3128"/>
        <w:gridCol w:w="1943"/>
        <w:gridCol w:w="1943"/>
        <w:gridCol w:w="1943"/>
      </w:tblGrid>
      <w:tr w:rsidR="00533064" w:rsidRPr="00533064" w:rsidTr="005C2C9A">
        <w:trPr>
          <w:trHeight w:val="1480"/>
        </w:trPr>
        <w:tc>
          <w:tcPr>
            <w:tcW w:w="539" w:type="dxa"/>
            <w:vMerge w:val="restart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bookmarkStart w:id="18" w:name="_Hlk468107536"/>
            <w:r w:rsidRPr="00533064">
              <w:rPr>
                <w:rFonts w:ascii="Calibri" w:hAnsi="Calibri"/>
              </w:rPr>
              <w:t>1</w:t>
            </w: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64" w:rsidRPr="00533064" w:rsidTr="005C2C9A">
        <w:trPr>
          <w:trHeight w:val="144"/>
        </w:trPr>
        <w:tc>
          <w:tcPr>
            <w:tcW w:w="539" w:type="dxa"/>
            <w:vMerge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bookmarkStart w:id="19" w:name="_Hlk468107554"/>
            <w:bookmarkEnd w:id="18"/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9"/>
      <w:tr w:rsidR="00533064" w:rsidRPr="00533064" w:rsidTr="005C2C9A">
        <w:trPr>
          <w:trHeight w:val="144"/>
        </w:trPr>
        <w:tc>
          <w:tcPr>
            <w:tcW w:w="539" w:type="dxa"/>
            <w:vMerge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  <w:sz w:val="24"/>
                <w:szCs w:val="24"/>
              </w:rPr>
            </w:pPr>
            <w:r w:rsidRPr="00533064">
              <w:rPr>
                <w:rFonts w:ascii="Times New Roman" w:hAnsi="Times New Roman"/>
                <w:sz w:val="24"/>
                <w:szCs w:val="24"/>
              </w:rPr>
              <w:t>1634,8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064">
              <w:rPr>
                <w:rFonts w:ascii="Times New Roman" w:hAnsi="Times New Roman"/>
                <w:sz w:val="24"/>
                <w:szCs w:val="24"/>
              </w:rPr>
              <w:t>1634,8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064">
              <w:rPr>
                <w:rFonts w:ascii="Times New Roman" w:hAnsi="Times New Roman"/>
                <w:sz w:val="24"/>
                <w:szCs w:val="24"/>
              </w:rPr>
              <w:t>2115,1</w:t>
            </w:r>
          </w:p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64" w:rsidRPr="00533064" w:rsidTr="005C2C9A">
        <w:trPr>
          <w:trHeight w:val="882"/>
        </w:trPr>
        <w:tc>
          <w:tcPr>
            <w:tcW w:w="539" w:type="dxa"/>
            <w:vMerge w:val="restart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Calibri" w:hAnsi="Calibri"/>
              </w:rPr>
              <w:t>2</w:t>
            </w: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Кредиты, привлекаемые от кредитных организаций: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</w:tr>
      <w:tr w:rsidR="00533064" w:rsidRPr="00533064" w:rsidTr="005C2C9A">
        <w:trPr>
          <w:trHeight w:val="144"/>
        </w:trPr>
        <w:tc>
          <w:tcPr>
            <w:tcW w:w="539" w:type="dxa"/>
            <w:vMerge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  <w:sz w:val="24"/>
                <w:szCs w:val="24"/>
              </w:rPr>
            </w:pPr>
            <w:r w:rsidRPr="00533064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</w:tc>
      </w:tr>
      <w:tr w:rsidR="00533064" w:rsidRPr="00533064" w:rsidTr="005C2C9A">
        <w:trPr>
          <w:trHeight w:val="144"/>
        </w:trPr>
        <w:tc>
          <w:tcPr>
            <w:tcW w:w="539" w:type="dxa"/>
            <w:vMerge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</w:tr>
      <w:tr w:rsidR="00533064" w:rsidRPr="00533064" w:rsidTr="005C2C9A">
        <w:trPr>
          <w:trHeight w:val="1196"/>
        </w:trPr>
        <w:tc>
          <w:tcPr>
            <w:tcW w:w="539" w:type="dxa"/>
            <w:vMerge w:val="restart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Calibri" w:hAnsi="Calibri"/>
              </w:rPr>
              <w:t>3</w:t>
            </w: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муниципальных внутренних заимствований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64" w:rsidRPr="00533064" w:rsidTr="005C2C9A">
        <w:trPr>
          <w:trHeight w:val="144"/>
        </w:trPr>
        <w:tc>
          <w:tcPr>
            <w:tcW w:w="539" w:type="dxa"/>
            <w:vMerge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64" w:rsidRPr="00533064" w:rsidTr="005C2C9A">
        <w:trPr>
          <w:trHeight w:val="144"/>
        </w:trPr>
        <w:tc>
          <w:tcPr>
            <w:tcW w:w="539" w:type="dxa"/>
            <w:vMerge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средства, направляемые на погашение основной суммы долга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Times New Roman" w:hAnsi="Times New Roman"/>
                <w:sz w:val="24"/>
                <w:szCs w:val="24"/>
              </w:rPr>
            </w:pPr>
            <w:r w:rsidRPr="00533064">
              <w:rPr>
                <w:rFonts w:ascii="Times New Roman" w:hAnsi="Times New Roman"/>
                <w:sz w:val="24"/>
                <w:szCs w:val="24"/>
              </w:rPr>
              <w:t xml:space="preserve">   1634,8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Times New Roman" w:hAnsi="Times New Roman"/>
                <w:sz w:val="24"/>
                <w:szCs w:val="24"/>
              </w:rPr>
            </w:pPr>
            <w:r w:rsidRPr="00533064">
              <w:rPr>
                <w:rFonts w:ascii="Times New Roman" w:hAnsi="Times New Roman"/>
                <w:sz w:val="24"/>
                <w:szCs w:val="24"/>
              </w:rPr>
              <w:t>1634,8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064">
              <w:rPr>
                <w:rFonts w:ascii="Times New Roman" w:hAnsi="Times New Roman"/>
                <w:sz w:val="24"/>
                <w:szCs w:val="24"/>
              </w:rPr>
              <w:t>2115,1</w:t>
            </w:r>
          </w:p>
        </w:tc>
      </w:tr>
    </w:tbl>
    <w:p w:rsidR="00533064" w:rsidRPr="00533064" w:rsidRDefault="00533064" w:rsidP="00533064">
      <w:pPr>
        <w:rPr>
          <w:rFonts w:ascii="Calibri" w:eastAsia="Times New Roman" w:hAnsi="Calibri" w:cs="Times New Roman"/>
          <w:lang w:eastAsia="ru-RU"/>
        </w:rPr>
      </w:pPr>
    </w:p>
    <w:p w:rsidR="00533064" w:rsidRPr="00533064" w:rsidRDefault="00533064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№20</w:t>
      </w:r>
    </w:p>
    <w:p w:rsidR="00533064" w:rsidRPr="00533064" w:rsidRDefault="00533064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33064" w:rsidRPr="00533064" w:rsidRDefault="00867B6D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28 </w:t>
      </w:r>
      <w:r w:rsidR="00533064" w:rsidRPr="0053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 2022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№136</w:t>
      </w:r>
      <w:bookmarkStart w:id="20" w:name="_GoBack"/>
      <w:bookmarkEnd w:id="20"/>
    </w:p>
    <w:p w:rsidR="00533064" w:rsidRPr="00533064" w:rsidRDefault="00533064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районного бюджета </w:t>
      </w:r>
    </w:p>
    <w:p w:rsidR="00533064" w:rsidRPr="00533064" w:rsidRDefault="00533064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"Забайкальский район" на 2023 год и </w:t>
      </w:r>
    </w:p>
    <w:p w:rsidR="00533064" w:rsidRPr="00533064" w:rsidRDefault="00533064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2024 и 2025 годов"</w:t>
      </w:r>
    </w:p>
    <w:p w:rsidR="00533064" w:rsidRPr="00533064" w:rsidRDefault="00533064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3064" w:rsidRPr="00533064" w:rsidRDefault="00533064" w:rsidP="005330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муниципальных гарантий</w:t>
      </w:r>
    </w:p>
    <w:p w:rsidR="00533064" w:rsidRPr="00533064" w:rsidRDefault="00533064" w:rsidP="005330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«Забайкальский район» на 2023 год и плановый период 2024 и 2025 годов</w:t>
      </w:r>
    </w:p>
    <w:tbl>
      <w:tblPr>
        <w:tblStyle w:val="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135"/>
        <w:gridCol w:w="992"/>
        <w:gridCol w:w="1134"/>
        <w:gridCol w:w="992"/>
        <w:gridCol w:w="1134"/>
        <w:gridCol w:w="993"/>
        <w:gridCol w:w="1134"/>
        <w:gridCol w:w="567"/>
        <w:gridCol w:w="567"/>
        <w:gridCol w:w="708"/>
      </w:tblGrid>
      <w:tr w:rsidR="00533064" w:rsidRPr="00DD09F7" w:rsidTr="00DD09F7">
        <w:trPr>
          <w:trHeight w:val="248"/>
        </w:trPr>
        <w:tc>
          <w:tcPr>
            <w:tcW w:w="283" w:type="dxa"/>
            <w:vMerge w:val="restart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06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3306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3306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Муниципальные гарантии</w:t>
            </w:r>
          </w:p>
        </w:tc>
        <w:tc>
          <w:tcPr>
            <w:tcW w:w="3118" w:type="dxa"/>
            <w:gridSpan w:val="3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3261" w:type="dxa"/>
            <w:gridSpan w:val="3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1842" w:type="dxa"/>
            <w:gridSpan w:val="3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</w:tr>
      <w:tr w:rsidR="00533064" w:rsidRPr="00DD09F7" w:rsidTr="00DD09F7">
        <w:trPr>
          <w:trHeight w:val="144"/>
        </w:trPr>
        <w:tc>
          <w:tcPr>
            <w:tcW w:w="283" w:type="dxa"/>
            <w:vMerge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1" w:name="_Hlk468106964"/>
          </w:p>
        </w:tc>
        <w:tc>
          <w:tcPr>
            <w:tcW w:w="1135" w:type="dxa"/>
            <w:vMerge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Сумма предоставляемых гарантий (тыс. рублей)</w:t>
            </w:r>
          </w:p>
        </w:tc>
        <w:tc>
          <w:tcPr>
            <w:tcW w:w="1134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992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134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Сумма предоставляемых гарантий (тыс. рублей)</w:t>
            </w:r>
          </w:p>
        </w:tc>
        <w:tc>
          <w:tcPr>
            <w:tcW w:w="993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1134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567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Сумма предоставляемых гарантий (тыс. рублей)</w:t>
            </w:r>
          </w:p>
        </w:tc>
        <w:tc>
          <w:tcPr>
            <w:tcW w:w="567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708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</w:tr>
      <w:tr w:rsidR="00533064" w:rsidRPr="00533064" w:rsidTr="00DD09F7">
        <w:trPr>
          <w:trHeight w:val="144"/>
        </w:trPr>
        <w:tc>
          <w:tcPr>
            <w:tcW w:w="28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bookmarkStart w:id="22" w:name="_Hlk468107178"/>
          </w:p>
        </w:tc>
        <w:tc>
          <w:tcPr>
            <w:tcW w:w="1135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567" w:type="dxa"/>
          </w:tcPr>
          <w:p w:rsidR="00533064" w:rsidRPr="00533064" w:rsidRDefault="00533064" w:rsidP="00533064">
            <w:pPr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 xml:space="preserve">   0,00</w:t>
            </w:r>
          </w:p>
        </w:tc>
        <w:tc>
          <w:tcPr>
            <w:tcW w:w="567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</w:tr>
      <w:bookmarkEnd w:id="22"/>
      <w:tr w:rsidR="00533064" w:rsidRPr="00533064" w:rsidTr="00DD09F7">
        <w:trPr>
          <w:trHeight w:val="144"/>
        </w:trPr>
        <w:tc>
          <w:tcPr>
            <w:tcW w:w="28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На муниципальную поддержку сельскохозяйственной деятельности в муниципальном районе «Забайкальский район»</w:t>
            </w:r>
          </w:p>
        </w:tc>
        <w:tc>
          <w:tcPr>
            <w:tcW w:w="992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567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567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</w:tr>
      <w:bookmarkEnd w:id="21"/>
    </w:tbl>
    <w:p w:rsidR="00533064" w:rsidRPr="00533064" w:rsidRDefault="00533064" w:rsidP="005330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33064" w:rsidRPr="0053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51" w:rsidRDefault="00C54251" w:rsidP="00FB18E9">
      <w:pPr>
        <w:spacing w:after="0" w:line="240" w:lineRule="auto"/>
      </w:pPr>
      <w:r>
        <w:separator/>
      </w:r>
    </w:p>
  </w:endnote>
  <w:endnote w:type="continuationSeparator" w:id="0">
    <w:p w:rsidR="00C54251" w:rsidRDefault="00C54251" w:rsidP="00F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51" w:rsidRDefault="00C54251" w:rsidP="00FB18E9">
      <w:pPr>
        <w:spacing w:after="0" w:line="240" w:lineRule="auto"/>
      </w:pPr>
      <w:r>
        <w:separator/>
      </w:r>
    </w:p>
  </w:footnote>
  <w:footnote w:type="continuationSeparator" w:id="0">
    <w:p w:rsidR="00C54251" w:rsidRDefault="00C54251" w:rsidP="00FB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092"/>
    <w:multiLevelType w:val="hybridMultilevel"/>
    <w:tmpl w:val="349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478"/>
    <w:multiLevelType w:val="hybridMultilevel"/>
    <w:tmpl w:val="557E1E0E"/>
    <w:lvl w:ilvl="0" w:tplc="7696E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82AE3"/>
    <w:multiLevelType w:val="multilevel"/>
    <w:tmpl w:val="3946BDA2"/>
    <w:lvl w:ilvl="0">
      <w:start w:val="5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3">
    <w:nsid w:val="14025780"/>
    <w:multiLevelType w:val="hybridMultilevel"/>
    <w:tmpl w:val="866434DE"/>
    <w:lvl w:ilvl="0" w:tplc="F82E97FE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6796765"/>
    <w:multiLevelType w:val="hybridMultilevel"/>
    <w:tmpl w:val="D6AAEC1A"/>
    <w:lvl w:ilvl="0" w:tplc="F8BE3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66459D"/>
    <w:multiLevelType w:val="hybridMultilevel"/>
    <w:tmpl w:val="D2188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C7EC3"/>
    <w:multiLevelType w:val="hybridMultilevel"/>
    <w:tmpl w:val="1068AD2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216A8"/>
    <w:multiLevelType w:val="hybridMultilevel"/>
    <w:tmpl w:val="81A28DA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94463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9">
    <w:nsid w:val="256555CF"/>
    <w:multiLevelType w:val="singleLevel"/>
    <w:tmpl w:val="8FEE155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0">
    <w:nsid w:val="2602482C"/>
    <w:multiLevelType w:val="hybridMultilevel"/>
    <w:tmpl w:val="2A00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D32CE"/>
    <w:multiLevelType w:val="hybridMultilevel"/>
    <w:tmpl w:val="A43ACC44"/>
    <w:lvl w:ilvl="0" w:tplc="E9E2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3020BA"/>
    <w:multiLevelType w:val="hybridMultilevel"/>
    <w:tmpl w:val="4FF0F8A0"/>
    <w:lvl w:ilvl="0" w:tplc="0419000F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23"/>
        </w:tabs>
        <w:ind w:left="2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3"/>
        </w:tabs>
        <w:ind w:left="2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3"/>
        </w:tabs>
        <w:ind w:left="3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3"/>
        </w:tabs>
        <w:ind w:left="4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3"/>
        </w:tabs>
        <w:ind w:left="4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3"/>
        </w:tabs>
        <w:ind w:left="5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3"/>
        </w:tabs>
        <w:ind w:left="6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3"/>
        </w:tabs>
        <w:ind w:left="7063" w:hanging="180"/>
      </w:pPr>
    </w:lvl>
  </w:abstractNum>
  <w:abstractNum w:abstractNumId="13">
    <w:nsid w:val="39AC4000"/>
    <w:multiLevelType w:val="hybridMultilevel"/>
    <w:tmpl w:val="E528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774FF"/>
    <w:multiLevelType w:val="hybridMultilevel"/>
    <w:tmpl w:val="25B266CA"/>
    <w:lvl w:ilvl="0" w:tplc="3A263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4514DC"/>
    <w:multiLevelType w:val="singleLevel"/>
    <w:tmpl w:val="D042218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>
    <w:nsid w:val="440E03BA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4567431B"/>
    <w:multiLevelType w:val="singleLevel"/>
    <w:tmpl w:val="81A2C7E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492E2764"/>
    <w:multiLevelType w:val="hybridMultilevel"/>
    <w:tmpl w:val="9788BBF2"/>
    <w:lvl w:ilvl="0" w:tplc="E4B4915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9">
    <w:nsid w:val="4C0A6602"/>
    <w:multiLevelType w:val="hybridMultilevel"/>
    <w:tmpl w:val="F224F4C4"/>
    <w:lvl w:ilvl="0" w:tplc="E92267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C319F9"/>
    <w:multiLevelType w:val="hybridMultilevel"/>
    <w:tmpl w:val="49EA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2A2C3E"/>
    <w:multiLevelType w:val="hybridMultilevel"/>
    <w:tmpl w:val="EFEAA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3046D"/>
    <w:multiLevelType w:val="hybridMultilevel"/>
    <w:tmpl w:val="203C27DA"/>
    <w:lvl w:ilvl="0" w:tplc="6F0EEDB0">
      <w:start w:val="2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3">
    <w:nsid w:val="5D0B2FE6"/>
    <w:multiLevelType w:val="singleLevel"/>
    <w:tmpl w:val="0096F23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4">
    <w:nsid w:val="5DA374BA"/>
    <w:multiLevelType w:val="singleLevel"/>
    <w:tmpl w:val="A6F4768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5">
    <w:nsid w:val="6AB15A1A"/>
    <w:multiLevelType w:val="multilevel"/>
    <w:tmpl w:val="DE4C9AFA"/>
    <w:lvl w:ilvl="0">
      <w:start w:val="4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6">
    <w:nsid w:val="6DBA3717"/>
    <w:multiLevelType w:val="hybridMultilevel"/>
    <w:tmpl w:val="B34CEC70"/>
    <w:lvl w:ilvl="0" w:tplc="3B3CC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EAA4335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8">
    <w:nsid w:val="711927F5"/>
    <w:multiLevelType w:val="hybridMultilevel"/>
    <w:tmpl w:val="BDC489F6"/>
    <w:lvl w:ilvl="0" w:tplc="E8F8052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9">
    <w:nsid w:val="72C77B7D"/>
    <w:multiLevelType w:val="singleLevel"/>
    <w:tmpl w:val="579081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3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C3252"/>
    <w:multiLevelType w:val="hybridMultilevel"/>
    <w:tmpl w:val="BCE40B04"/>
    <w:lvl w:ilvl="0" w:tplc="5F3AA62E">
      <w:start w:val="3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32">
    <w:nsid w:val="758B3863"/>
    <w:multiLevelType w:val="singleLevel"/>
    <w:tmpl w:val="EF92486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>
    <w:nsid w:val="769A44AC"/>
    <w:multiLevelType w:val="hybridMultilevel"/>
    <w:tmpl w:val="6E46FF0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4">
    <w:nsid w:val="7BA776B1"/>
    <w:multiLevelType w:val="hybridMultilevel"/>
    <w:tmpl w:val="6C568B56"/>
    <w:lvl w:ilvl="0" w:tplc="49082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0F7071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3"/>
  </w:num>
  <w:num w:numId="6">
    <w:abstractNumId w:val="5"/>
  </w:num>
  <w:num w:numId="7">
    <w:abstractNumId w:val="21"/>
  </w:num>
  <w:num w:numId="8">
    <w:abstractNumId w:val="4"/>
  </w:num>
  <w:num w:numId="9">
    <w:abstractNumId w:val="23"/>
  </w:num>
  <w:num w:numId="10">
    <w:abstractNumId w:val="32"/>
  </w:num>
  <w:num w:numId="11">
    <w:abstractNumId w:val="29"/>
  </w:num>
  <w:num w:numId="12">
    <w:abstractNumId w:val="15"/>
  </w:num>
  <w:num w:numId="13">
    <w:abstractNumId w:val="24"/>
  </w:num>
  <w:num w:numId="14">
    <w:abstractNumId w:val="9"/>
  </w:num>
  <w:num w:numId="15">
    <w:abstractNumId w:val="35"/>
  </w:num>
  <w:num w:numId="16">
    <w:abstractNumId w:val="27"/>
  </w:num>
  <w:num w:numId="17">
    <w:abstractNumId w:val="16"/>
  </w:num>
  <w:num w:numId="18">
    <w:abstractNumId w:val="8"/>
  </w:num>
  <w:num w:numId="19">
    <w:abstractNumId w:val="17"/>
  </w:num>
  <w:num w:numId="20">
    <w:abstractNumId w:val="18"/>
  </w:num>
  <w:num w:numId="21">
    <w:abstractNumId w:val="12"/>
  </w:num>
  <w:num w:numId="22">
    <w:abstractNumId w:val="22"/>
  </w:num>
  <w:num w:numId="23">
    <w:abstractNumId w:val="10"/>
  </w:num>
  <w:num w:numId="24">
    <w:abstractNumId w:val="13"/>
  </w:num>
  <w:num w:numId="25">
    <w:abstractNumId w:val="1"/>
  </w:num>
  <w:num w:numId="26">
    <w:abstractNumId w:val="20"/>
  </w:num>
  <w:num w:numId="27">
    <w:abstractNumId w:val="2"/>
  </w:num>
  <w:num w:numId="28">
    <w:abstractNumId w:val="25"/>
  </w:num>
  <w:num w:numId="29">
    <w:abstractNumId w:val="26"/>
  </w:num>
  <w:num w:numId="30">
    <w:abstractNumId w:val="34"/>
  </w:num>
  <w:num w:numId="31">
    <w:abstractNumId w:val="14"/>
  </w:num>
  <w:num w:numId="32">
    <w:abstractNumId w:val="11"/>
  </w:num>
  <w:num w:numId="33">
    <w:abstractNumId w:val="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1"/>
  </w:num>
  <w:num w:numId="37">
    <w:abstractNumId w:val="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16"/>
    <w:rsid w:val="00001175"/>
    <w:rsid w:val="00026937"/>
    <w:rsid w:val="000465DD"/>
    <w:rsid w:val="00047364"/>
    <w:rsid w:val="00054107"/>
    <w:rsid w:val="00061703"/>
    <w:rsid w:val="00070A9B"/>
    <w:rsid w:val="00093CB8"/>
    <w:rsid w:val="000B0EF6"/>
    <w:rsid w:val="000D0DF3"/>
    <w:rsid w:val="000E22A4"/>
    <w:rsid w:val="000F2F4F"/>
    <w:rsid w:val="00105ECE"/>
    <w:rsid w:val="0012205E"/>
    <w:rsid w:val="00126835"/>
    <w:rsid w:val="001279BC"/>
    <w:rsid w:val="001471F7"/>
    <w:rsid w:val="001575FE"/>
    <w:rsid w:val="00167E21"/>
    <w:rsid w:val="001A1EB7"/>
    <w:rsid w:val="001A6605"/>
    <w:rsid w:val="001C51E9"/>
    <w:rsid w:val="001D6117"/>
    <w:rsid w:val="00207C0F"/>
    <w:rsid w:val="002109C5"/>
    <w:rsid w:val="0022206F"/>
    <w:rsid w:val="002229A6"/>
    <w:rsid w:val="00231FF9"/>
    <w:rsid w:val="00243024"/>
    <w:rsid w:val="00250716"/>
    <w:rsid w:val="00273509"/>
    <w:rsid w:val="0028432B"/>
    <w:rsid w:val="00286C78"/>
    <w:rsid w:val="00292F3C"/>
    <w:rsid w:val="002D11BA"/>
    <w:rsid w:val="00310DB9"/>
    <w:rsid w:val="00315C8D"/>
    <w:rsid w:val="00316465"/>
    <w:rsid w:val="003236FA"/>
    <w:rsid w:val="00325883"/>
    <w:rsid w:val="00333839"/>
    <w:rsid w:val="003426DA"/>
    <w:rsid w:val="003613B9"/>
    <w:rsid w:val="00396164"/>
    <w:rsid w:val="003D29DC"/>
    <w:rsid w:val="003E55B4"/>
    <w:rsid w:val="003F5FFD"/>
    <w:rsid w:val="004017D1"/>
    <w:rsid w:val="00415FD3"/>
    <w:rsid w:val="00423B12"/>
    <w:rsid w:val="004255D0"/>
    <w:rsid w:val="004378A0"/>
    <w:rsid w:val="004426C7"/>
    <w:rsid w:val="00445F2C"/>
    <w:rsid w:val="00475344"/>
    <w:rsid w:val="00493DDA"/>
    <w:rsid w:val="0049419E"/>
    <w:rsid w:val="004A0FC2"/>
    <w:rsid w:val="004E1B47"/>
    <w:rsid w:val="00505978"/>
    <w:rsid w:val="00533064"/>
    <w:rsid w:val="005438AE"/>
    <w:rsid w:val="00566616"/>
    <w:rsid w:val="00571158"/>
    <w:rsid w:val="00575699"/>
    <w:rsid w:val="0057670B"/>
    <w:rsid w:val="005771DC"/>
    <w:rsid w:val="00586BC4"/>
    <w:rsid w:val="00590681"/>
    <w:rsid w:val="005947A5"/>
    <w:rsid w:val="005958B9"/>
    <w:rsid w:val="005A5C03"/>
    <w:rsid w:val="005A731C"/>
    <w:rsid w:val="005B0A99"/>
    <w:rsid w:val="005B2324"/>
    <w:rsid w:val="005C2C9A"/>
    <w:rsid w:val="00603C25"/>
    <w:rsid w:val="00623F9C"/>
    <w:rsid w:val="00630B1F"/>
    <w:rsid w:val="006853C8"/>
    <w:rsid w:val="00692E94"/>
    <w:rsid w:val="006972F5"/>
    <w:rsid w:val="00697894"/>
    <w:rsid w:val="006A57E0"/>
    <w:rsid w:val="006A5C25"/>
    <w:rsid w:val="006E79A1"/>
    <w:rsid w:val="006F22C5"/>
    <w:rsid w:val="00714E5F"/>
    <w:rsid w:val="00727B82"/>
    <w:rsid w:val="00731B94"/>
    <w:rsid w:val="00743DBD"/>
    <w:rsid w:val="0076304C"/>
    <w:rsid w:val="007703A4"/>
    <w:rsid w:val="007759E8"/>
    <w:rsid w:val="00785D77"/>
    <w:rsid w:val="00790E8B"/>
    <w:rsid w:val="00794035"/>
    <w:rsid w:val="00797F9C"/>
    <w:rsid w:val="007A1678"/>
    <w:rsid w:val="007B4C89"/>
    <w:rsid w:val="007D36CE"/>
    <w:rsid w:val="007D4F8F"/>
    <w:rsid w:val="007E341B"/>
    <w:rsid w:val="007E5616"/>
    <w:rsid w:val="0080656C"/>
    <w:rsid w:val="00833030"/>
    <w:rsid w:val="008669BB"/>
    <w:rsid w:val="00867B6D"/>
    <w:rsid w:val="0087157B"/>
    <w:rsid w:val="00872B9C"/>
    <w:rsid w:val="00881103"/>
    <w:rsid w:val="00884632"/>
    <w:rsid w:val="00885664"/>
    <w:rsid w:val="008862D7"/>
    <w:rsid w:val="00896545"/>
    <w:rsid w:val="008C59F3"/>
    <w:rsid w:val="008E64F2"/>
    <w:rsid w:val="008F7320"/>
    <w:rsid w:val="0090745A"/>
    <w:rsid w:val="00913624"/>
    <w:rsid w:val="00962881"/>
    <w:rsid w:val="0096390E"/>
    <w:rsid w:val="00964E28"/>
    <w:rsid w:val="00971D69"/>
    <w:rsid w:val="0097496F"/>
    <w:rsid w:val="0098041E"/>
    <w:rsid w:val="00995E34"/>
    <w:rsid w:val="009A4BBE"/>
    <w:rsid w:val="009B727B"/>
    <w:rsid w:val="009C622C"/>
    <w:rsid w:val="009D2C60"/>
    <w:rsid w:val="009E0994"/>
    <w:rsid w:val="009E1264"/>
    <w:rsid w:val="009E20E9"/>
    <w:rsid w:val="009F2D38"/>
    <w:rsid w:val="00A11FB1"/>
    <w:rsid w:val="00A27358"/>
    <w:rsid w:val="00A40D36"/>
    <w:rsid w:val="00A50DCA"/>
    <w:rsid w:val="00A71B3B"/>
    <w:rsid w:val="00A862D1"/>
    <w:rsid w:val="00A92C46"/>
    <w:rsid w:val="00A95374"/>
    <w:rsid w:val="00A9554E"/>
    <w:rsid w:val="00AC4007"/>
    <w:rsid w:val="00AD30D1"/>
    <w:rsid w:val="00AD6B3B"/>
    <w:rsid w:val="00AE7495"/>
    <w:rsid w:val="00B05CDA"/>
    <w:rsid w:val="00B064FC"/>
    <w:rsid w:val="00B12C36"/>
    <w:rsid w:val="00B157A6"/>
    <w:rsid w:val="00B5791F"/>
    <w:rsid w:val="00B61570"/>
    <w:rsid w:val="00B73DCE"/>
    <w:rsid w:val="00B76BD7"/>
    <w:rsid w:val="00BA06DD"/>
    <w:rsid w:val="00BA6128"/>
    <w:rsid w:val="00BD242F"/>
    <w:rsid w:val="00C11D4F"/>
    <w:rsid w:val="00C1494A"/>
    <w:rsid w:val="00C320BF"/>
    <w:rsid w:val="00C342B1"/>
    <w:rsid w:val="00C36438"/>
    <w:rsid w:val="00C41FAC"/>
    <w:rsid w:val="00C45CE0"/>
    <w:rsid w:val="00C47064"/>
    <w:rsid w:val="00C54251"/>
    <w:rsid w:val="00C54E31"/>
    <w:rsid w:val="00C632B6"/>
    <w:rsid w:val="00C83437"/>
    <w:rsid w:val="00C92059"/>
    <w:rsid w:val="00CA1656"/>
    <w:rsid w:val="00CD46DB"/>
    <w:rsid w:val="00CE2B93"/>
    <w:rsid w:val="00CE4CA5"/>
    <w:rsid w:val="00CF376A"/>
    <w:rsid w:val="00CF3F8B"/>
    <w:rsid w:val="00CF7B3B"/>
    <w:rsid w:val="00D4359A"/>
    <w:rsid w:val="00D46081"/>
    <w:rsid w:val="00D566D9"/>
    <w:rsid w:val="00D634EC"/>
    <w:rsid w:val="00D63824"/>
    <w:rsid w:val="00D90A1E"/>
    <w:rsid w:val="00D91C18"/>
    <w:rsid w:val="00DA12BA"/>
    <w:rsid w:val="00DB34AD"/>
    <w:rsid w:val="00DB738F"/>
    <w:rsid w:val="00DD01CE"/>
    <w:rsid w:val="00DD09F7"/>
    <w:rsid w:val="00DE4F77"/>
    <w:rsid w:val="00E066A6"/>
    <w:rsid w:val="00E125B1"/>
    <w:rsid w:val="00E33D36"/>
    <w:rsid w:val="00E45582"/>
    <w:rsid w:val="00E914F4"/>
    <w:rsid w:val="00E96300"/>
    <w:rsid w:val="00EA74A2"/>
    <w:rsid w:val="00EB4755"/>
    <w:rsid w:val="00EC1802"/>
    <w:rsid w:val="00EC2DC4"/>
    <w:rsid w:val="00EE4F66"/>
    <w:rsid w:val="00F03C73"/>
    <w:rsid w:val="00F3357B"/>
    <w:rsid w:val="00F41E1A"/>
    <w:rsid w:val="00F56C8F"/>
    <w:rsid w:val="00F90EE3"/>
    <w:rsid w:val="00FB18E9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34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634E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D634E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3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34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634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D634EC"/>
  </w:style>
  <w:style w:type="paragraph" w:styleId="ab">
    <w:name w:val="Body Text"/>
    <w:basedOn w:val="a"/>
    <w:link w:val="ac"/>
    <w:rsid w:val="00D634E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D634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634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D6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D634E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D63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D634EC"/>
    <w:rPr>
      <w:b/>
      <w:bCs/>
      <w:color w:val="000080"/>
    </w:rPr>
  </w:style>
  <w:style w:type="character" w:customStyle="1" w:styleId="af2">
    <w:name w:val="Гипертекстовая ссылка"/>
    <w:rsid w:val="00D634EC"/>
    <w:rPr>
      <w:b/>
      <w:bCs/>
      <w:color w:val="008000"/>
      <w:u w:val="single"/>
    </w:rPr>
  </w:style>
  <w:style w:type="paragraph" w:customStyle="1" w:styleId="Times12">
    <w:name w:val="Times12"/>
    <w:basedOn w:val="a"/>
    <w:rsid w:val="00D634E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D634EC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34EC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D634EC"/>
  </w:style>
  <w:style w:type="paragraph" w:customStyle="1" w:styleId="ConsPlusNormal">
    <w:name w:val="ConsPlusNormal"/>
    <w:rsid w:val="00D6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D634EC"/>
    <w:rPr>
      <w:color w:val="0000FF"/>
      <w:u w:val="single"/>
    </w:rPr>
  </w:style>
  <w:style w:type="character" w:styleId="af8">
    <w:name w:val="FollowedHyperlink"/>
    <w:uiPriority w:val="99"/>
    <w:unhideWhenUsed/>
    <w:rsid w:val="00D634EC"/>
    <w:rPr>
      <w:color w:val="800080"/>
      <w:u w:val="single"/>
    </w:rPr>
  </w:style>
  <w:style w:type="paragraph" w:customStyle="1" w:styleId="xl66">
    <w:name w:val="xl6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D6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34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D634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D634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34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634E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D634E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3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34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634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D634EC"/>
  </w:style>
  <w:style w:type="paragraph" w:styleId="ab">
    <w:name w:val="Body Text"/>
    <w:basedOn w:val="a"/>
    <w:link w:val="ac"/>
    <w:rsid w:val="00D634E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D634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634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D6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D634E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D63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D634EC"/>
    <w:rPr>
      <w:b/>
      <w:bCs/>
      <w:color w:val="000080"/>
    </w:rPr>
  </w:style>
  <w:style w:type="character" w:customStyle="1" w:styleId="af2">
    <w:name w:val="Гипертекстовая ссылка"/>
    <w:rsid w:val="00D634EC"/>
    <w:rPr>
      <w:b/>
      <w:bCs/>
      <w:color w:val="008000"/>
      <w:u w:val="single"/>
    </w:rPr>
  </w:style>
  <w:style w:type="paragraph" w:customStyle="1" w:styleId="Times12">
    <w:name w:val="Times12"/>
    <w:basedOn w:val="a"/>
    <w:rsid w:val="00D634E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D634EC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34EC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D634EC"/>
  </w:style>
  <w:style w:type="paragraph" w:customStyle="1" w:styleId="ConsPlusNormal">
    <w:name w:val="ConsPlusNormal"/>
    <w:rsid w:val="00D6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D634EC"/>
    <w:rPr>
      <w:color w:val="0000FF"/>
      <w:u w:val="single"/>
    </w:rPr>
  </w:style>
  <w:style w:type="character" w:styleId="af8">
    <w:name w:val="FollowedHyperlink"/>
    <w:uiPriority w:val="99"/>
    <w:unhideWhenUsed/>
    <w:rsid w:val="00D634EC"/>
    <w:rPr>
      <w:color w:val="800080"/>
      <w:u w:val="single"/>
    </w:rPr>
  </w:style>
  <w:style w:type="paragraph" w:customStyle="1" w:styleId="xl66">
    <w:name w:val="xl6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D6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34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D634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D634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040/fe0cad704c69e3b97bf615f0437ecf1996a57677/" TargetMode="External"/><Relationship Id="rId18" Type="http://schemas.openxmlformats.org/officeDocument/2006/relationships/hyperlink" Target="http://www.consultant.ru/document/cons_doc_LAW_51040/7cb66e0f239f00b0e1d59f167cd46beb2182ece1/" TargetMode="External"/><Relationship Id="rId26" Type="http://schemas.openxmlformats.org/officeDocument/2006/relationships/hyperlink" Target="http://www.consultant.ru/document/cons_doc_LAW_217542/806a2ec7312bde7c69d00da71451d7ddec7eae1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us.gosfinansy.ru/" TargetMode="External"/><Relationship Id="rId34" Type="http://schemas.openxmlformats.org/officeDocument/2006/relationships/hyperlink" Target="http://www.consultant.ru/document/cons_doc_LAW_51040/7cb66e0f239f00b0e1d59f167cd46beb2182ece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040/" TargetMode="External"/><Relationship Id="rId17" Type="http://schemas.openxmlformats.org/officeDocument/2006/relationships/hyperlink" Target="http://www.consultant.ru/document/cons_doc_LAW_51040/2a679030b1fbedead6215f4726b6f38c0f46b807/" TargetMode="External"/><Relationship Id="rId25" Type="http://schemas.openxmlformats.org/officeDocument/2006/relationships/hyperlink" Target="https://plus.gosfinansy.ru/" TargetMode="External"/><Relationship Id="rId33" Type="http://schemas.openxmlformats.org/officeDocument/2006/relationships/hyperlink" Target="http://www.consultant.ru/document/cons_doc_LAW_51040/2a679030b1fbedead6215f4726b6f38c0f46b8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7b81874f50ed9cd03230f753e5c5a4b03ef9092d/" TargetMode="External"/><Relationship Id="rId20" Type="http://schemas.openxmlformats.org/officeDocument/2006/relationships/hyperlink" Target="https://plus.gosfinansy.ru/" TargetMode="External"/><Relationship Id="rId29" Type="http://schemas.openxmlformats.org/officeDocument/2006/relationships/hyperlink" Target="http://www.consultant.ru/document/cons_doc_LAW_51040/fe0cad704c69e3b97bf615f0437ecf1996a5767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40/570afc6feff03328459242886307d6aebe1ccb6b/" TargetMode="External"/><Relationship Id="rId24" Type="http://schemas.openxmlformats.org/officeDocument/2006/relationships/hyperlink" Target="https://plus.gosfinansy.ru/" TargetMode="External"/><Relationship Id="rId32" Type="http://schemas.openxmlformats.org/officeDocument/2006/relationships/hyperlink" Target="http://www.consultant.ru/document/cons_doc_LAW_51040/7b81874f50ed9cd03230f753e5c5a4b03ef9092d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142/f670878d88ab83726bd1804b82668b84b027802e/" TargetMode="External"/><Relationship Id="rId23" Type="http://schemas.openxmlformats.org/officeDocument/2006/relationships/hyperlink" Target="https://plus.gosfinansy.ru/" TargetMode="External"/><Relationship Id="rId28" Type="http://schemas.openxmlformats.org/officeDocument/2006/relationships/hyperlink" Target="http://www.consultant.ru/document/cons_doc_LAW_51040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217542/806a2ec7312bde7c69d00da71451d7ddec7eae1e/" TargetMode="External"/><Relationship Id="rId19" Type="http://schemas.openxmlformats.org/officeDocument/2006/relationships/hyperlink" Target="consultantplus://offline/ref=5D5C281A9281C5F26254173545004574C58BCA70030C34BF14B06748B53381BC009CAFCAXBvEB" TargetMode="External"/><Relationship Id="rId31" Type="http://schemas.openxmlformats.org/officeDocument/2006/relationships/hyperlink" Target="http://www.consultant.ru/document/cons_doc_LAW_5142/f670878d88ab83726bd1804b82668b84b027802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51040/fe0cad704c69e3b97bf615f0437ecf1996a57677/" TargetMode="External"/><Relationship Id="rId22" Type="http://schemas.openxmlformats.org/officeDocument/2006/relationships/hyperlink" Target="https://plus.gosfinansy.ru/" TargetMode="External"/><Relationship Id="rId27" Type="http://schemas.openxmlformats.org/officeDocument/2006/relationships/hyperlink" Target="http://www.consultant.ru/document/cons_doc_LAW_51040/570afc6feff03328459242886307d6aebe1ccb6b/" TargetMode="External"/><Relationship Id="rId30" Type="http://schemas.openxmlformats.org/officeDocument/2006/relationships/hyperlink" Target="http://www.consultant.ru/document/cons_doc_LAW_51040/fe0cad704c69e3b97bf615f0437ecf1996a57677/" TargetMode="External"/><Relationship Id="rId35" Type="http://schemas.openxmlformats.org/officeDocument/2006/relationships/hyperlink" Target="consultantplus://offline/ref=1238E745D2048A301D793235BF2E4BEFDD6D1E51E38822A1A23139643155D9C7BDDFB9D14904D94AB2v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7FBC-656C-468A-9335-B4389AA4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155</Pages>
  <Words>50464</Words>
  <Characters>287645</Characters>
  <Application>Microsoft Office Word</Application>
  <DocSecurity>0</DocSecurity>
  <Lines>2397</Lines>
  <Paragraphs>674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cp:lastPrinted>2022-11-09T08:24:00Z</cp:lastPrinted>
  <dcterms:created xsi:type="dcterms:W3CDTF">2020-11-18T00:52:00Z</dcterms:created>
  <dcterms:modified xsi:type="dcterms:W3CDTF">2022-12-28T05:48:00Z</dcterms:modified>
</cp:coreProperties>
</file>